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32F" w:rsidRDefault="004142E9">
      <w:pPr>
        <w:pStyle w:val="Style1"/>
        <w:widowControl/>
        <w:ind w:firstLine="0"/>
        <w:jc w:val="center"/>
        <w:rPr>
          <w:rStyle w:val="FontStyle34"/>
          <w:b w:val="0"/>
          <w:sz w:val="28"/>
          <w:szCs w:val="28"/>
        </w:rPr>
      </w:pPr>
      <w:r>
        <w:rPr>
          <w:rStyle w:val="FontStyle34"/>
          <w:b w:val="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39232F" w:rsidRDefault="004142E9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«ФИНАНСОВЫЙ УНИВЕРСИТЕТ ПРИ ПРАВИТЕЛЬСТВЕ РОССИЙСКОЙ ФЕДЕРАЦИИ» </w:t>
      </w:r>
    </w:p>
    <w:p w:rsidR="0039232F" w:rsidRDefault="004142E9">
      <w:pPr>
        <w:pStyle w:val="Style2"/>
        <w:widowControl/>
        <w:spacing w:before="72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(Финансовый университет)</w:t>
      </w:r>
    </w:p>
    <w:p w:rsidR="0039232F" w:rsidRDefault="0039232F">
      <w:pPr>
        <w:pStyle w:val="Style1"/>
        <w:widowControl/>
        <w:spacing w:line="240" w:lineRule="exact"/>
        <w:ind w:firstLine="0"/>
        <w:jc w:val="center"/>
      </w:pPr>
    </w:p>
    <w:p w:rsidR="0039232F" w:rsidRDefault="004142E9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 xml:space="preserve">Кафедра банковского дела и монетарного регулирования </w:t>
      </w:r>
    </w:p>
    <w:p w:rsidR="0039232F" w:rsidRDefault="004142E9">
      <w:pPr>
        <w:pStyle w:val="Style1"/>
        <w:widowControl/>
        <w:tabs>
          <w:tab w:val="left" w:pos="4395"/>
        </w:tabs>
        <w:spacing w:before="101" w:line="240" w:lineRule="auto"/>
        <w:ind w:firstLine="0"/>
        <w:jc w:val="center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Финансового факультета</w:t>
      </w:r>
    </w:p>
    <w:tbl>
      <w:tblPr>
        <w:tblW w:w="5818" w:type="dxa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818"/>
      </w:tblGrid>
      <w:tr w:rsidR="0039232F">
        <w:trPr>
          <w:jc w:val="right"/>
        </w:trPr>
        <w:tc>
          <w:tcPr>
            <w:tcW w:w="5818" w:type="dxa"/>
          </w:tcPr>
          <w:p w:rsidR="0039232F" w:rsidRDefault="004142E9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CharAttribute3"/>
                <w:rFonts w:eastAsia="Times New Roman" w:cs="Times New Roman"/>
                <w:szCs w:val="28"/>
              </w:rPr>
              <w:t>УТВЕРЖДАЮ</w:t>
            </w:r>
          </w:p>
        </w:tc>
      </w:tr>
      <w:tr w:rsidR="0039232F">
        <w:trPr>
          <w:jc w:val="right"/>
        </w:trPr>
        <w:tc>
          <w:tcPr>
            <w:tcW w:w="5818" w:type="dxa"/>
          </w:tcPr>
          <w:p w:rsidR="0039232F" w:rsidRDefault="004142E9">
            <w:pPr>
              <w:pStyle w:val="ParaAttribute6"/>
              <w:spacing w:line="360" w:lineRule="auto"/>
              <w:rPr>
                <w:rStyle w:val="CharAttribute1"/>
                <w:rFonts w:eastAsia="Times New Roman" w:cs="Times New Roman"/>
                <w:szCs w:val="28"/>
              </w:rPr>
            </w:pPr>
            <w:r>
              <w:rPr>
                <w:rStyle w:val="CharAttribute1"/>
                <w:rFonts w:eastAsia="Times New Roman" w:cs="Times New Roman"/>
                <w:szCs w:val="28"/>
              </w:rPr>
              <w:t>Проректор по учебной и</w:t>
            </w:r>
          </w:p>
          <w:p w:rsidR="0039232F" w:rsidRDefault="004142E9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CharAttribute1"/>
                <w:rFonts w:eastAsia="Times New Roman" w:cs="Times New Roman"/>
                <w:szCs w:val="28"/>
              </w:rPr>
              <w:t xml:space="preserve"> методической работе </w:t>
            </w:r>
          </w:p>
          <w:p w:rsidR="0039232F" w:rsidRDefault="004142E9">
            <w:pPr>
              <w:pStyle w:val="ParaAttribute6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Style w:val="CharAttribute1"/>
                <w:rFonts w:eastAsia="Times New Roman" w:cs="Times New Roman"/>
                <w:szCs w:val="28"/>
              </w:rPr>
              <w:t xml:space="preserve">________________Е.А. Каменева </w:t>
            </w:r>
          </w:p>
          <w:p w:rsidR="0039232F" w:rsidRDefault="00FC31CB">
            <w:pPr>
              <w:widowControl w:val="0"/>
              <w:ind w:right="284"/>
              <w:jc w:val="right"/>
              <w:rPr>
                <w:rFonts w:eastAsia="Times New Roman"/>
                <w:color w:val="FF0000"/>
              </w:rPr>
            </w:pPr>
            <w:r>
              <w:rPr>
                <w:rFonts w:eastAsia="Times New Roman"/>
              </w:rPr>
              <w:t xml:space="preserve">        «26» ноября </w:t>
            </w:r>
            <w:r w:rsidR="004142E9">
              <w:rPr>
                <w:rFonts w:eastAsia="Times New Roman"/>
              </w:rPr>
              <w:t>2024 г.</w:t>
            </w:r>
          </w:p>
        </w:tc>
      </w:tr>
    </w:tbl>
    <w:p w:rsidR="0039232F" w:rsidRDefault="0039232F">
      <w:pPr>
        <w:jc w:val="center"/>
        <w:rPr>
          <w:caps/>
        </w:rPr>
      </w:pPr>
    </w:p>
    <w:p w:rsidR="0039232F" w:rsidRDefault="004142E9">
      <w:pPr>
        <w:pStyle w:val="af7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О.А. Полякова, А.С. Ложечко, С.В. Зубкова</w:t>
      </w:r>
    </w:p>
    <w:p w:rsidR="0039232F" w:rsidRDefault="0039232F">
      <w:pPr>
        <w:pStyle w:val="af7"/>
        <w:spacing w:line="360" w:lineRule="auto"/>
        <w:rPr>
          <w:sz w:val="32"/>
          <w:szCs w:val="32"/>
        </w:rPr>
      </w:pPr>
    </w:p>
    <w:p w:rsidR="0039232F" w:rsidRDefault="004142E9">
      <w:pPr>
        <w:ind w:firstLine="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 xml:space="preserve">   </w:t>
      </w:r>
      <w:r>
        <w:rPr>
          <w:rFonts w:eastAsia="Times New Roman"/>
          <w:b/>
          <w:lang w:eastAsia="ru-RU"/>
        </w:rPr>
        <w:t>НАУЧНО-ИССЛЕДОВАТЕЛЬСКАЯ РАБОТА</w:t>
      </w:r>
    </w:p>
    <w:p w:rsidR="0039232F" w:rsidRDefault="004142E9">
      <w:pPr>
        <w:ind w:firstLine="0"/>
        <w:jc w:val="center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(УЧЕБНО-НАУЧНЫЙ СЕМИНАР)</w:t>
      </w:r>
    </w:p>
    <w:p w:rsidR="0039232F" w:rsidRDefault="0039232F">
      <w:pPr>
        <w:spacing w:line="240" w:lineRule="auto"/>
        <w:ind w:firstLine="0"/>
        <w:jc w:val="center"/>
        <w:rPr>
          <w:lang w:eastAsia="ru-RU"/>
        </w:rPr>
      </w:pPr>
      <w:bookmarkStart w:id="0" w:name="_Hlk487048000"/>
      <w:bookmarkEnd w:id="0"/>
    </w:p>
    <w:p w:rsidR="0039232F" w:rsidRDefault="004142E9">
      <w:pPr>
        <w:spacing w:line="240" w:lineRule="auto"/>
        <w:ind w:firstLine="0"/>
        <w:contextualSpacing/>
        <w:jc w:val="center"/>
        <w:rPr>
          <w:lang w:eastAsia="ru-RU"/>
        </w:rPr>
      </w:pPr>
      <w:bookmarkStart w:id="1" w:name="_Hlk4870480001"/>
      <w:bookmarkEnd w:id="1"/>
      <w:r>
        <w:rPr>
          <w:lang w:eastAsia="ru-RU"/>
        </w:rPr>
        <w:t xml:space="preserve">для студентов, обучающихся по направлению подготовки </w:t>
      </w:r>
    </w:p>
    <w:p w:rsidR="0039232F" w:rsidRDefault="004142E9">
      <w:pPr>
        <w:spacing w:line="240" w:lineRule="auto"/>
        <w:ind w:firstLine="0"/>
        <w:contextualSpacing/>
        <w:jc w:val="center"/>
        <w:rPr>
          <w:sz w:val="12"/>
          <w:lang w:eastAsia="ru-RU"/>
        </w:rPr>
      </w:pPr>
      <w:r>
        <w:rPr>
          <w:lang w:eastAsia="ru-RU"/>
        </w:rPr>
        <w:t>38.03.01 «Экономика», ОП «Экономика и финансы»,</w:t>
      </w:r>
      <w:bookmarkStart w:id="2" w:name="_Hlk517541066"/>
      <w:bookmarkEnd w:id="2"/>
    </w:p>
    <w:p w:rsidR="0039232F" w:rsidRDefault="004142E9">
      <w:pPr>
        <w:spacing w:line="240" w:lineRule="auto"/>
        <w:ind w:firstLine="0"/>
        <w:contextualSpacing/>
        <w:jc w:val="center"/>
        <w:rPr>
          <w:bCs/>
          <w:lang w:eastAsia="ru-RU"/>
        </w:rPr>
      </w:pPr>
      <w:r>
        <w:rPr>
          <w:lang w:eastAsia="ru-RU"/>
        </w:rPr>
        <w:t xml:space="preserve">профиль «Банки и </w:t>
      </w:r>
      <w:proofErr w:type="spellStart"/>
      <w:r>
        <w:rPr>
          <w:lang w:eastAsia="ru-RU"/>
        </w:rPr>
        <w:t>Финтех</w:t>
      </w:r>
      <w:proofErr w:type="spellEnd"/>
      <w:r>
        <w:rPr>
          <w:lang w:eastAsia="ru-RU"/>
        </w:rPr>
        <w:t>»</w:t>
      </w:r>
    </w:p>
    <w:p w:rsidR="0039232F" w:rsidRDefault="0039232F">
      <w:pPr>
        <w:jc w:val="center"/>
      </w:pPr>
      <w:bookmarkStart w:id="3" w:name="_GoBack"/>
      <w:bookmarkEnd w:id="3"/>
    </w:p>
    <w:p w:rsidR="0039232F" w:rsidRDefault="004142E9">
      <w:pPr>
        <w:shd w:val="solid" w:color="FFFFFF" w:fill="auto"/>
        <w:jc w:val="center"/>
        <w:rPr>
          <w:color w:val="000000"/>
        </w:rPr>
      </w:pPr>
      <w:r>
        <w:rPr>
          <w:rFonts w:eastAsia="Times New Roman"/>
          <w:i/>
          <w:iCs/>
          <w:color w:val="000000"/>
          <w:sz w:val="26"/>
          <w:szCs w:val="26"/>
        </w:rPr>
        <w:t xml:space="preserve">Рекомендовано Ученым советом Финансового факультета </w:t>
      </w:r>
    </w:p>
    <w:p w:rsidR="0039232F" w:rsidRDefault="004142E9">
      <w:pPr>
        <w:shd w:val="solid" w:color="FFFFFF" w:fill="auto"/>
        <w:jc w:val="center"/>
        <w:rPr>
          <w:color w:val="000000"/>
        </w:rPr>
      </w:pPr>
      <w:r>
        <w:rPr>
          <w:rFonts w:eastAsia="Times New Roman"/>
          <w:i/>
          <w:iCs/>
          <w:color w:val="000000"/>
          <w:sz w:val="26"/>
          <w:szCs w:val="26"/>
        </w:rPr>
        <w:t xml:space="preserve">(протокол № </w:t>
      </w:r>
      <w:r w:rsidRPr="004142E9">
        <w:rPr>
          <w:rFonts w:eastAsia="Times New Roman"/>
          <w:i/>
          <w:iCs/>
          <w:color w:val="000000"/>
          <w:sz w:val="26"/>
          <w:szCs w:val="26"/>
        </w:rPr>
        <w:t>50</w:t>
      </w:r>
      <w:r>
        <w:rPr>
          <w:rFonts w:eastAsia="Times New Roman"/>
          <w:i/>
          <w:iCs/>
          <w:color w:val="000000"/>
          <w:sz w:val="26"/>
          <w:szCs w:val="26"/>
        </w:rPr>
        <w:t xml:space="preserve"> от 19 ноября 2024 г.)</w:t>
      </w:r>
    </w:p>
    <w:p w:rsidR="0039232F" w:rsidRDefault="0039232F">
      <w:pPr>
        <w:shd w:val="solid" w:color="FFFFFF" w:fill="auto"/>
        <w:jc w:val="center"/>
        <w:rPr>
          <w:rFonts w:eastAsia="Times New Roman"/>
          <w:i/>
          <w:iCs/>
          <w:color w:val="000000"/>
          <w:sz w:val="26"/>
          <w:szCs w:val="26"/>
        </w:rPr>
      </w:pPr>
    </w:p>
    <w:p w:rsidR="0039232F" w:rsidRDefault="004142E9">
      <w:pPr>
        <w:shd w:val="solid" w:color="FFFFFF" w:fill="auto"/>
        <w:jc w:val="center"/>
        <w:rPr>
          <w:color w:val="000000"/>
        </w:rPr>
      </w:pPr>
      <w:r>
        <w:rPr>
          <w:rFonts w:eastAsia="Times New Roman"/>
          <w:i/>
          <w:iCs/>
          <w:color w:val="000000"/>
          <w:sz w:val="26"/>
          <w:szCs w:val="26"/>
        </w:rPr>
        <w:t>Одобрено Кафедрой банковского дела и монетарного регулирования Финансового факультета</w:t>
      </w:r>
    </w:p>
    <w:p w:rsidR="0039232F" w:rsidRDefault="00FC31CB">
      <w:pPr>
        <w:jc w:val="center"/>
        <w:rPr>
          <w:color w:val="000000"/>
        </w:rPr>
      </w:pPr>
      <w:r>
        <w:rPr>
          <w:rFonts w:eastAsia="Times New Roman"/>
          <w:i/>
          <w:iCs/>
          <w:color w:val="000000"/>
          <w:sz w:val="26"/>
          <w:szCs w:val="26"/>
        </w:rPr>
        <w:t xml:space="preserve"> (протокол № 05 от 06 ноября </w:t>
      </w:r>
      <w:r w:rsidR="004142E9">
        <w:rPr>
          <w:rFonts w:eastAsia="Times New Roman"/>
          <w:i/>
          <w:iCs/>
          <w:color w:val="000000"/>
          <w:sz w:val="26"/>
          <w:szCs w:val="26"/>
        </w:rPr>
        <w:t>2024 г.)</w:t>
      </w:r>
    </w:p>
    <w:p w:rsidR="0039232F" w:rsidRDefault="0039232F">
      <w:pPr>
        <w:jc w:val="center"/>
      </w:pPr>
    </w:p>
    <w:p w:rsidR="0039232F" w:rsidRDefault="0039232F">
      <w:pPr>
        <w:jc w:val="center"/>
      </w:pPr>
    </w:p>
    <w:p w:rsidR="0039232F" w:rsidRDefault="004142E9">
      <w:pPr>
        <w:ind w:firstLine="0"/>
        <w:jc w:val="center"/>
        <w:rPr>
          <w:b/>
          <w:caps/>
        </w:rPr>
      </w:pPr>
      <w:r>
        <w:rPr>
          <w:b/>
        </w:rPr>
        <w:t>Москва</w:t>
      </w:r>
      <w:r>
        <w:rPr>
          <w:b/>
          <w:caps/>
        </w:rPr>
        <w:t xml:space="preserve"> 2024</w:t>
      </w:r>
    </w:p>
    <w:p w:rsidR="0039232F" w:rsidRDefault="004142E9">
      <w:pPr>
        <w:spacing w:line="240" w:lineRule="auto"/>
        <w:ind w:firstLine="0"/>
        <w:jc w:val="center"/>
      </w:pPr>
      <w:bookmarkStart w:id="4" w:name="_Toc517627466"/>
      <w:bookmarkStart w:id="5" w:name="_Toc517629817"/>
      <w:bookmarkStart w:id="6" w:name="_Toc73899660"/>
      <w:bookmarkStart w:id="7" w:name="_Toc75295626"/>
      <w:bookmarkStart w:id="8" w:name="_Toc75295690"/>
      <w:bookmarkStart w:id="9" w:name="_Toc181654481"/>
      <w:r>
        <w:lastRenderedPageBreak/>
        <w:t>Содержание</w:t>
      </w:r>
      <w:bookmarkStart w:id="10" w:name="_Toc487459206"/>
      <w:bookmarkEnd w:id="4"/>
      <w:bookmarkEnd w:id="5"/>
      <w:bookmarkEnd w:id="6"/>
      <w:bookmarkEnd w:id="7"/>
      <w:bookmarkEnd w:id="8"/>
      <w:bookmarkEnd w:id="9"/>
    </w:p>
    <w:sdt>
      <w:sdtPr>
        <w:id w:val="-59179564"/>
        <w:docPartObj>
          <w:docPartGallery w:val="Table of Contents"/>
          <w:docPartUnique/>
        </w:docPartObj>
      </w:sdtPr>
      <w:sdtEndPr/>
      <w:sdtContent>
        <w:p w:rsidR="0039232F" w:rsidRDefault="004142E9">
          <w:pPr>
            <w:pStyle w:val="14"/>
            <w:spacing w:line="240" w:lineRule="auto"/>
          </w:pPr>
          <w:r>
            <w:fldChar w:fldCharType="begin"/>
          </w:r>
          <w:r>
            <w:rPr>
              <w:webHidden/>
            </w:rPr>
            <w:instrText>TOC \z \o "1-9" \h</w:instrText>
          </w:r>
          <w:r>
            <w:fldChar w:fldCharType="separate"/>
          </w:r>
          <w:hyperlink w:anchor="_Toc18165448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_Toc181654482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39232F" w:rsidRDefault="00E96131">
          <w:pPr>
            <w:pStyle w:val="14"/>
            <w:spacing w:line="240" w:lineRule="auto"/>
          </w:pPr>
          <w:hyperlink w:anchor="_Toc181654483">
            <w:r w:rsidR="004142E9">
              <w:rPr>
                <w:webHidden/>
              </w:rPr>
              <w:fldChar w:fldCharType="begin"/>
            </w:r>
            <w:r w:rsidR="004142E9">
              <w:rPr>
                <w:webHidden/>
              </w:rPr>
              <w:instrText>PAGEREF _Toc181654483 \h</w:instrText>
            </w:r>
            <w:r w:rsidR="004142E9">
              <w:rPr>
                <w:webHidden/>
              </w:rPr>
            </w:r>
            <w:r w:rsidR="004142E9">
              <w:rPr>
                <w:webHidden/>
              </w:rPr>
              <w:fldChar w:fldCharType="separate"/>
            </w:r>
            <w:r w:rsidR="004142E9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142E9">
              <w:rPr>
                <w:webHidden/>
              </w:rPr>
              <w:tab/>
              <w:t>3</w:t>
            </w:r>
            <w:r w:rsidR="004142E9">
              <w:rPr>
                <w:webHidden/>
              </w:rPr>
              <w:fldChar w:fldCharType="end"/>
            </w:r>
          </w:hyperlink>
        </w:p>
        <w:p w:rsidR="0039232F" w:rsidRDefault="00E96131">
          <w:pPr>
            <w:pStyle w:val="14"/>
            <w:spacing w:line="240" w:lineRule="auto"/>
          </w:pPr>
          <w:hyperlink w:anchor="_Toc181654484">
            <w:r w:rsidR="004142E9">
              <w:rPr>
                <w:webHidden/>
              </w:rPr>
              <w:t>3. Место дисциплины в структуре образовательной программы</w:t>
            </w:r>
            <w:r w:rsidR="004142E9">
              <w:rPr>
                <w:webHidden/>
              </w:rPr>
              <w:tab/>
            </w:r>
          </w:hyperlink>
          <w:r w:rsidR="004142E9">
            <w:t>6</w:t>
          </w:r>
        </w:p>
        <w:p w:rsidR="0039232F" w:rsidRDefault="00E96131">
          <w:pPr>
            <w:pStyle w:val="14"/>
            <w:spacing w:line="240" w:lineRule="auto"/>
          </w:pPr>
          <w:hyperlink w:anchor="_Toc181654485">
            <w:r w:rsidR="004142E9">
              <w:rPr>
                <w:webHidden/>
              </w:rPr>
              <w:fldChar w:fldCharType="begin"/>
            </w:r>
            <w:r w:rsidR="004142E9">
              <w:rPr>
                <w:webHidden/>
              </w:rPr>
              <w:instrText>PAGEREF _Toc181654485 \h</w:instrText>
            </w:r>
            <w:r w:rsidR="004142E9">
              <w:rPr>
                <w:webHidden/>
              </w:rPr>
            </w:r>
            <w:r w:rsidR="004142E9">
              <w:rPr>
                <w:webHidden/>
              </w:rPr>
              <w:fldChar w:fldCharType="separate"/>
            </w:r>
            <w:r w:rsidR="004142E9">
              <w:rPr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142E9">
              <w:rPr>
                <w:webHidden/>
              </w:rPr>
              <w:tab/>
              <w:t>6</w:t>
            </w:r>
            <w:r w:rsidR="004142E9">
              <w:rPr>
                <w:webHidden/>
              </w:rPr>
              <w:fldChar w:fldCharType="end"/>
            </w:r>
          </w:hyperlink>
        </w:p>
        <w:p w:rsidR="0039232F" w:rsidRDefault="00E96131">
          <w:pPr>
            <w:pStyle w:val="14"/>
            <w:spacing w:line="240" w:lineRule="auto"/>
          </w:pPr>
          <w:hyperlink w:anchor="_Toc181654486">
            <w:r w:rsidR="004142E9">
              <w:rPr>
                <w:webHidden/>
              </w:rPr>
              <w:fldChar w:fldCharType="begin"/>
            </w:r>
            <w:r w:rsidR="004142E9">
              <w:rPr>
                <w:webHidden/>
              </w:rPr>
              <w:instrText>PAGEREF _Toc181654486 \h</w:instrText>
            </w:r>
            <w:r w:rsidR="004142E9">
              <w:rPr>
                <w:webHidden/>
              </w:rPr>
            </w:r>
            <w:r w:rsidR="004142E9">
              <w:rPr>
                <w:webHidden/>
              </w:rPr>
              <w:fldChar w:fldCharType="separate"/>
            </w:r>
            <w:r w:rsidR="004142E9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142E9">
              <w:rPr>
                <w:webHidden/>
              </w:rPr>
              <w:tab/>
              <w:t>6</w:t>
            </w:r>
            <w:r w:rsidR="004142E9">
              <w:rPr>
                <w:webHidden/>
              </w:rPr>
              <w:fldChar w:fldCharType="end"/>
            </w:r>
          </w:hyperlink>
        </w:p>
        <w:p w:rsidR="0039232F" w:rsidRDefault="00E96131">
          <w:pPr>
            <w:pStyle w:val="14"/>
            <w:spacing w:line="240" w:lineRule="auto"/>
          </w:pPr>
          <w:hyperlink w:anchor="_Toc181654487">
            <w:r w:rsidR="004142E9">
              <w:rPr>
                <w:webHidden/>
              </w:rPr>
              <w:t>5.1. Содержание научно-исследовательской работы в форме учебно-научного семинара в бакалавриате.</w:t>
            </w:r>
            <w:r w:rsidR="004142E9">
              <w:rPr>
                <w:webHidden/>
              </w:rPr>
              <w:tab/>
            </w:r>
          </w:hyperlink>
          <w:r w:rsidR="004142E9">
            <w:t>7</w:t>
          </w:r>
        </w:p>
        <w:p w:rsidR="0039232F" w:rsidRDefault="00E96131">
          <w:pPr>
            <w:pStyle w:val="14"/>
            <w:spacing w:line="240" w:lineRule="auto"/>
          </w:pPr>
          <w:hyperlink w:anchor="_Toc181654488">
            <w:r w:rsidR="004142E9">
              <w:rPr>
                <w:webHidden/>
              </w:rPr>
              <w:t>5.2. Учебно-тематический план</w:t>
            </w:r>
            <w:r w:rsidR="004142E9">
              <w:rPr>
                <w:webHidden/>
              </w:rPr>
              <w:tab/>
            </w:r>
          </w:hyperlink>
          <w:r w:rsidR="004142E9">
            <w:t>11</w:t>
          </w:r>
        </w:p>
        <w:p w:rsidR="0039232F" w:rsidRDefault="00E96131">
          <w:pPr>
            <w:pStyle w:val="14"/>
            <w:spacing w:line="240" w:lineRule="auto"/>
          </w:pPr>
          <w:hyperlink w:anchor="_Toc181654489">
            <w:r w:rsidR="004142E9">
              <w:rPr>
                <w:webHidden/>
              </w:rPr>
              <w:t>5.3. Содержание семинаров, практических занятий</w:t>
            </w:r>
            <w:r w:rsidR="004142E9">
              <w:rPr>
                <w:webHidden/>
              </w:rPr>
              <w:tab/>
            </w:r>
          </w:hyperlink>
          <w:r w:rsidR="004142E9">
            <w:t>13</w:t>
          </w:r>
        </w:p>
        <w:p w:rsidR="0039232F" w:rsidRDefault="00E96131">
          <w:pPr>
            <w:pStyle w:val="14"/>
            <w:spacing w:line="240" w:lineRule="auto"/>
          </w:pPr>
          <w:hyperlink w:anchor="_Toc181654490">
            <w:r w:rsidR="004142E9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142E9">
              <w:rPr>
                <w:webHidden/>
              </w:rPr>
              <w:tab/>
            </w:r>
          </w:hyperlink>
          <w:r w:rsidR="004142E9">
            <w:t>13</w:t>
          </w:r>
        </w:p>
        <w:p w:rsidR="0039232F" w:rsidRDefault="00E96131">
          <w:pPr>
            <w:pStyle w:val="14"/>
            <w:spacing w:line="240" w:lineRule="auto"/>
          </w:pPr>
          <w:hyperlink w:anchor="_Toc181654491">
            <w:r w:rsidR="004142E9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142E9">
              <w:rPr>
                <w:webHidden/>
              </w:rPr>
              <w:tab/>
            </w:r>
          </w:hyperlink>
          <w:r w:rsidR="004142E9">
            <w:t>13</w:t>
          </w:r>
        </w:p>
        <w:p w:rsidR="0039232F" w:rsidRDefault="00E96131">
          <w:pPr>
            <w:pStyle w:val="14"/>
            <w:spacing w:line="240" w:lineRule="auto"/>
          </w:pPr>
          <w:hyperlink w:anchor="_Toc181654492">
            <w:r w:rsidR="004142E9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4142E9">
              <w:rPr>
                <w:webHidden/>
              </w:rPr>
              <w:tab/>
            </w:r>
          </w:hyperlink>
          <w:r w:rsidR="004142E9">
            <w:t>15</w:t>
          </w:r>
        </w:p>
        <w:p w:rsidR="0039232F" w:rsidRDefault="00E96131">
          <w:pPr>
            <w:pStyle w:val="14"/>
            <w:spacing w:line="240" w:lineRule="auto"/>
          </w:pPr>
          <w:hyperlink w:anchor="_Toc181654493">
            <w:r w:rsidR="004142E9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4142E9">
              <w:rPr>
                <w:webHidden/>
              </w:rPr>
              <w:tab/>
            </w:r>
          </w:hyperlink>
          <w:r w:rsidR="004142E9">
            <w:t>21</w:t>
          </w:r>
        </w:p>
        <w:p w:rsidR="0039232F" w:rsidRDefault="00E96131">
          <w:pPr>
            <w:pStyle w:val="14"/>
            <w:spacing w:line="240" w:lineRule="auto"/>
          </w:pPr>
          <w:hyperlink w:anchor="_Toc181654494">
            <w:r w:rsidR="004142E9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142E9">
              <w:rPr>
                <w:webHidden/>
              </w:rPr>
              <w:tab/>
            </w:r>
          </w:hyperlink>
          <w:r w:rsidR="004142E9">
            <w:t>24</w:t>
          </w:r>
        </w:p>
        <w:p w:rsidR="0039232F" w:rsidRDefault="00E96131">
          <w:pPr>
            <w:pStyle w:val="14"/>
            <w:spacing w:line="240" w:lineRule="auto"/>
          </w:pPr>
          <w:hyperlink w:anchor="_Toc181654495">
            <w:r w:rsidR="004142E9">
              <w:rPr>
                <w:webHidden/>
              </w:rPr>
              <w:t>10. Методические указания для обучающихся по освоению дисциплины</w:t>
            </w:r>
          </w:hyperlink>
          <w:r w:rsidR="004142E9">
            <w:t>.24</w:t>
          </w:r>
        </w:p>
        <w:p w:rsidR="0039232F" w:rsidRDefault="00E96131">
          <w:pPr>
            <w:pStyle w:val="14"/>
            <w:spacing w:line="240" w:lineRule="auto"/>
          </w:pPr>
          <w:hyperlink w:anchor="_Toc181654496">
            <w:r w:rsidR="004142E9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142E9">
              <w:rPr>
                <w:webHidden/>
              </w:rPr>
              <w:tab/>
            </w:r>
          </w:hyperlink>
          <w:r w:rsidR="004142E9">
            <w:t>25</w:t>
          </w:r>
        </w:p>
        <w:p w:rsidR="0039232F" w:rsidRDefault="00E96131">
          <w:pPr>
            <w:pStyle w:val="14"/>
            <w:spacing w:line="240" w:lineRule="auto"/>
          </w:pPr>
          <w:hyperlink w:anchor="_Toc181654497">
            <w:r w:rsidR="004142E9">
              <w:rPr>
                <w:webHidden/>
              </w:rPr>
              <w:t>11.1 Комплект лицензионного программного обеспечения</w:t>
            </w:r>
            <w:r w:rsidR="004142E9">
              <w:rPr>
                <w:webHidden/>
              </w:rPr>
              <w:tab/>
            </w:r>
          </w:hyperlink>
          <w:r w:rsidR="004142E9">
            <w:t>25</w:t>
          </w:r>
        </w:p>
        <w:p w:rsidR="0039232F" w:rsidRDefault="00E96131">
          <w:pPr>
            <w:pStyle w:val="14"/>
            <w:spacing w:line="240" w:lineRule="auto"/>
          </w:pPr>
          <w:hyperlink w:anchor="_Toc181654498">
            <w:r w:rsidR="004142E9">
              <w:rPr>
                <w:webHidden/>
              </w:rPr>
              <w:t>11.2. Современные профессиональные базы данных и информационные справочные системы</w:t>
            </w:r>
            <w:r w:rsidR="004142E9">
              <w:rPr>
                <w:webHidden/>
              </w:rPr>
              <w:tab/>
            </w:r>
          </w:hyperlink>
          <w:r w:rsidR="004142E9">
            <w:t>25</w:t>
          </w:r>
        </w:p>
        <w:p w:rsidR="0039232F" w:rsidRDefault="00E96131">
          <w:pPr>
            <w:pStyle w:val="14"/>
            <w:spacing w:line="240" w:lineRule="auto"/>
          </w:pPr>
          <w:hyperlink w:anchor="_Toc181654499">
            <w:r w:rsidR="004142E9">
              <w:rPr>
                <w:webHidden/>
              </w:rPr>
              <w:t>11.3. Сертифицированные программные и аппаратные средства защиты информации.</w:t>
            </w:r>
            <w:r w:rsidR="004142E9">
              <w:rPr>
                <w:webHidden/>
              </w:rPr>
              <w:tab/>
            </w:r>
          </w:hyperlink>
          <w:r w:rsidR="004142E9">
            <w:t>25</w:t>
          </w:r>
        </w:p>
        <w:p w:rsidR="0039232F" w:rsidRDefault="00E96131">
          <w:pPr>
            <w:pStyle w:val="14"/>
            <w:spacing w:line="240" w:lineRule="auto"/>
          </w:pPr>
          <w:hyperlink w:anchor="_Toc181654500">
            <w:r w:rsidR="004142E9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142E9">
              <w:rPr>
                <w:webHidden/>
              </w:rPr>
              <w:tab/>
            </w:r>
          </w:hyperlink>
          <w:r w:rsidR="004142E9">
            <w:t>25</w:t>
          </w:r>
          <w:r w:rsidR="004142E9">
            <w:fldChar w:fldCharType="end"/>
          </w:r>
        </w:p>
      </w:sdtContent>
    </w:sdt>
    <w:p w:rsidR="0039232F" w:rsidRDefault="0039232F">
      <w:pPr>
        <w:pStyle w:val="aff1"/>
        <w:spacing w:line="240" w:lineRule="auto"/>
        <w:ind w:right="-1" w:firstLine="0"/>
        <w:jc w:val="center"/>
        <w:rPr>
          <w:rFonts w:eastAsia="Times New Roman"/>
          <w:b w:val="0"/>
          <w:bCs/>
          <w:lang w:eastAsia="ru-RU"/>
        </w:rPr>
      </w:pPr>
    </w:p>
    <w:p w:rsidR="0039232F" w:rsidRDefault="004142E9">
      <w:pPr>
        <w:spacing w:after="200" w:line="240" w:lineRule="auto"/>
        <w:ind w:firstLine="0"/>
        <w:jc w:val="left"/>
        <w:rPr>
          <w:b/>
        </w:rPr>
      </w:pPr>
      <w:r>
        <w:br w:type="page"/>
      </w:r>
    </w:p>
    <w:p w:rsidR="0039232F" w:rsidRDefault="004142E9">
      <w:pPr>
        <w:pStyle w:val="aff1"/>
      </w:pPr>
      <w:bookmarkStart w:id="11" w:name="_Toc517629818"/>
      <w:bookmarkStart w:id="12" w:name="_Toc181654482"/>
      <w:r>
        <w:lastRenderedPageBreak/>
        <w:t>1. Наименование дисциплины</w:t>
      </w:r>
      <w:bookmarkEnd w:id="10"/>
      <w:bookmarkEnd w:id="11"/>
      <w:bookmarkEnd w:id="12"/>
    </w:p>
    <w:p w:rsidR="0039232F" w:rsidRDefault="004142E9">
      <w:pPr>
        <w:ind w:firstLine="851"/>
      </w:pPr>
      <w:r>
        <w:t>Научно-исследовательская работа (учебно-научный семинар)</w:t>
      </w:r>
      <w:bookmarkStart w:id="13" w:name="_Hlk181644836"/>
      <w:bookmarkEnd w:id="13"/>
    </w:p>
    <w:p w:rsidR="0039232F" w:rsidRDefault="0039232F">
      <w:pPr>
        <w:ind w:firstLine="851"/>
        <w:rPr>
          <w:lang w:eastAsia="ru-RU"/>
        </w:rPr>
      </w:pPr>
    </w:p>
    <w:p w:rsidR="0039232F" w:rsidRDefault="004142E9">
      <w:pPr>
        <w:pStyle w:val="aff1"/>
      </w:pPr>
      <w:bookmarkStart w:id="14" w:name="_Toc517629819"/>
      <w:bookmarkStart w:id="15" w:name="_Toc181654483"/>
      <w:r>
        <w:t xml:space="preserve">2. Перечень планируемых результатов </w:t>
      </w:r>
      <w:bookmarkEnd w:id="14"/>
      <w:r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5"/>
      <w:r>
        <w:t xml:space="preserve"> </w:t>
      </w:r>
    </w:p>
    <w:p w:rsidR="0039232F" w:rsidRDefault="004142E9">
      <w:pPr>
        <w:ind w:firstLine="851"/>
        <w:rPr>
          <w:rFonts w:eastAsia="Times New Roman"/>
        </w:rPr>
      </w:pPr>
      <w:r>
        <w:rPr>
          <w:rFonts w:eastAsia="Times New Roman"/>
        </w:rPr>
        <w:t>Процесс изучения дисциплины «</w:t>
      </w:r>
      <w:r>
        <w:t>Научно-исследовательская работа (учебно-научный семинар)</w:t>
      </w:r>
      <w:r>
        <w:rPr>
          <w:rFonts w:eastAsia="Times New Roman"/>
        </w:rPr>
        <w:t xml:space="preserve">» в совокупности с другими дисциплинами обеспечивает инструментарий формирования следующих компетенций: </w:t>
      </w:r>
    </w:p>
    <w:tbl>
      <w:tblPr>
        <w:tblStyle w:val="aff9"/>
        <w:tblW w:w="5000" w:type="pct"/>
        <w:tblLayout w:type="fixed"/>
        <w:tblLook w:val="04A0" w:firstRow="1" w:lastRow="0" w:firstColumn="1" w:lastColumn="0" w:noHBand="0" w:noVBand="1"/>
      </w:tblPr>
      <w:tblGrid>
        <w:gridCol w:w="1393"/>
        <w:gridCol w:w="1627"/>
        <w:gridCol w:w="2645"/>
        <w:gridCol w:w="3395"/>
      </w:tblGrid>
      <w:tr w:rsidR="0039232F">
        <w:tc>
          <w:tcPr>
            <w:tcW w:w="1393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bookmarkStart w:id="16" w:name="_Hlk181652907"/>
            <w:bookmarkEnd w:id="16"/>
            <w:r>
              <w:rPr>
                <w:rFonts w:eastAsia="Calibri"/>
                <w:sz w:val="24"/>
              </w:rPr>
              <w:t>Код компетенции</w:t>
            </w:r>
          </w:p>
        </w:tc>
        <w:tc>
          <w:tcPr>
            <w:tcW w:w="162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Наименование компетенции</w:t>
            </w: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Индикаторы достижения компетенции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39232F">
        <w:tc>
          <w:tcPr>
            <w:tcW w:w="1393" w:type="dxa"/>
            <w:vMerge w:val="restart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ПКН-1</w:t>
            </w:r>
          </w:p>
        </w:tc>
        <w:tc>
          <w:tcPr>
            <w:tcW w:w="1629" w:type="dxa"/>
            <w:vMerge w:val="restart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rFonts w:eastAsia="Calibri"/>
                <w:i/>
                <w:sz w:val="24"/>
              </w:rPr>
              <w:t>Знание</w:t>
            </w:r>
            <w:r>
              <w:rPr>
                <w:rFonts w:eastAsia="Calibri"/>
                <w:iCs/>
                <w:sz w:val="24"/>
              </w:rPr>
              <w:t>: современных концепций, модели ведущих научных школ Финансового университета и направлений развития экономической и финансовой науки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>
              <w:rPr>
                <w:rFonts w:eastAsia="Calibri"/>
                <w:i/>
                <w:sz w:val="24"/>
              </w:rPr>
              <w:t>Умение</w:t>
            </w:r>
            <w:r>
              <w:rPr>
                <w:rFonts w:eastAsia="Calibri"/>
                <w:iCs/>
                <w:sz w:val="24"/>
              </w:rPr>
              <w:t>: анализировать экономические явления и процессы с использованием различных инструментов и методов</w:t>
            </w:r>
          </w:p>
        </w:tc>
      </w:tr>
      <w:tr w:rsidR="0039232F">
        <w:tc>
          <w:tcPr>
            <w:tcW w:w="1393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629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социально-экономической проблемы.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rFonts w:eastAsia="Calibri"/>
                <w:i/>
                <w:sz w:val="24"/>
              </w:rPr>
              <w:t>Знание</w:t>
            </w:r>
            <w:r>
              <w:rPr>
                <w:rFonts w:eastAsia="Calibri"/>
                <w:iCs/>
                <w:sz w:val="24"/>
              </w:rPr>
              <w:t>: современных проблем социально-экономического развития России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rFonts w:eastAsia="Calibri"/>
                <w:i/>
                <w:sz w:val="24"/>
              </w:rPr>
              <w:t>Уметь</w:t>
            </w:r>
            <w:r>
              <w:rPr>
                <w:rFonts w:eastAsia="Calibri"/>
                <w:iCs/>
                <w:sz w:val="24"/>
              </w:rPr>
              <w:t>: анализировать и систематизировать предпосылки возникновения современных проблем социально-экономического развития России</w:t>
            </w:r>
          </w:p>
        </w:tc>
      </w:tr>
      <w:tr w:rsidR="0039232F">
        <w:tc>
          <w:tcPr>
            <w:tcW w:w="1393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629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 xml:space="preserve">3. Грамотно и результативно пользуется российскими и </w:t>
            </w:r>
            <w:r>
              <w:rPr>
                <w:rFonts w:eastAsia="Calibri"/>
                <w:sz w:val="24"/>
              </w:rPr>
              <w:lastRenderedPageBreak/>
              <w:t>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rFonts w:eastAsia="Calibri"/>
                <w:i/>
                <w:sz w:val="24"/>
              </w:rPr>
              <w:lastRenderedPageBreak/>
              <w:t>Знание</w:t>
            </w:r>
            <w:r>
              <w:rPr>
                <w:rFonts w:eastAsia="Calibri"/>
                <w:iCs/>
                <w:sz w:val="24"/>
              </w:rPr>
              <w:t>: основных направлений экономической политики России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>
              <w:rPr>
                <w:rFonts w:eastAsia="Calibri"/>
                <w:i/>
                <w:sz w:val="24"/>
              </w:rPr>
              <w:lastRenderedPageBreak/>
              <w:t>Умение</w:t>
            </w:r>
            <w:r>
              <w:rPr>
                <w:rFonts w:eastAsia="Calibri"/>
                <w:iCs/>
                <w:sz w:val="24"/>
              </w:rPr>
              <w:t>: использовать различные источники научных знаний и экономической информации, в том числе для анализа основных направлений экономической политики России.</w:t>
            </w:r>
          </w:p>
        </w:tc>
      </w:tr>
      <w:tr w:rsidR="0039232F">
        <w:tc>
          <w:tcPr>
            <w:tcW w:w="1393" w:type="dxa"/>
            <w:vMerge w:val="restart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lastRenderedPageBreak/>
              <w:t>УК-10</w:t>
            </w:r>
          </w:p>
        </w:tc>
        <w:tc>
          <w:tcPr>
            <w:tcW w:w="1629" w:type="dxa"/>
            <w:vMerge w:val="restart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rFonts w:eastAsia="Calibri"/>
                <w:i/>
                <w:sz w:val="24"/>
              </w:rPr>
              <w:t>Знание: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iCs/>
                <w:sz w:val="24"/>
              </w:rPr>
              <w:t>методов сбора, обработки и интерпретации информации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i/>
                <w:sz w:val="24"/>
              </w:rPr>
              <w:t xml:space="preserve">Умение: </w:t>
            </w:r>
            <w:r>
              <w:rPr>
                <w:rFonts w:eastAsia="Calibri"/>
                <w:iCs/>
                <w:sz w:val="24"/>
              </w:rPr>
              <w:t>описывать состав и структурировать информацию, необходимую для проведения анализа</w:t>
            </w:r>
          </w:p>
        </w:tc>
      </w:tr>
      <w:tr w:rsidR="0039232F">
        <w:tc>
          <w:tcPr>
            <w:tcW w:w="1393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629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rFonts w:eastAsia="Calibri"/>
                <w:i/>
                <w:sz w:val="24"/>
              </w:rPr>
              <w:t xml:space="preserve">Знание: </w:t>
            </w:r>
            <w:r>
              <w:rPr>
                <w:rFonts w:eastAsia="Calibri"/>
                <w:iCs/>
                <w:sz w:val="24"/>
              </w:rPr>
              <w:t>логики научного исследования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i/>
                <w:sz w:val="24"/>
              </w:rPr>
              <w:t xml:space="preserve">Умение: </w:t>
            </w:r>
            <w:r>
              <w:rPr>
                <w:rFonts w:eastAsia="Calibri"/>
                <w:iCs/>
                <w:sz w:val="24"/>
              </w:rPr>
              <w:t>выявлять закономерности социальных процессов и делать выводы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39232F">
        <w:tc>
          <w:tcPr>
            <w:tcW w:w="1393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629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классификации групп.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i/>
                <w:sz w:val="24"/>
              </w:rPr>
              <w:t>Знание:</w:t>
            </w:r>
            <w:r>
              <w:rPr>
                <w:rFonts w:eastAsia="Calibri"/>
                <w:sz w:val="24"/>
              </w:rPr>
              <w:t xml:space="preserve"> признаков классификации объектов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i/>
                <w:sz w:val="24"/>
              </w:rPr>
              <w:t xml:space="preserve">Умение: </w:t>
            </w:r>
            <w:r>
              <w:rPr>
                <w:rFonts w:eastAsia="Calibri"/>
                <w:iCs/>
                <w:sz w:val="24"/>
              </w:rPr>
              <w:t>идентифицировать общие свойства объектов и составлять их классификации</w:t>
            </w:r>
          </w:p>
        </w:tc>
      </w:tr>
      <w:tr w:rsidR="0039232F">
        <w:tc>
          <w:tcPr>
            <w:tcW w:w="1393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629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rFonts w:eastAsia="Calibri"/>
                <w:i/>
                <w:sz w:val="24"/>
              </w:rPr>
              <w:t xml:space="preserve">Знание: </w:t>
            </w:r>
            <w:r>
              <w:rPr>
                <w:rFonts w:eastAsia="Calibri"/>
                <w:iCs/>
                <w:sz w:val="24"/>
              </w:rPr>
              <w:t xml:space="preserve">подходов к систематизации научных фактов 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i/>
                <w:sz w:val="24"/>
              </w:rPr>
              <w:t xml:space="preserve">Умение: </w:t>
            </w:r>
            <w:r>
              <w:rPr>
                <w:rFonts w:eastAsia="Calibri"/>
                <w:iCs/>
                <w:sz w:val="24"/>
              </w:rPr>
              <w:t>аргументированно делать собственные выводы на основе результатов исследования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</w:p>
        </w:tc>
      </w:tr>
      <w:tr w:rsidR="0039232F">
        <w:tc>
          <w:tcPr>
            <w:tcW w:w="1393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629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 xml:space="preserve">5. Аргументированно и логично представляет </w:t>
            </w:r>
            <w:r>
              <w:rPr>
                <w:rFonts w:eastAsia="Calibri"/>
                <w:sz w:val="24"/>
              </w:rPr>
              <w:lastRenderedPageBreak/>
              <w:t>свою точку зрения посредством и на основе системного описания.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rFonts w:eastAsia="Calibri"/>
                <w:i/>
                <w:sz w:val="24"/>
              </w:rPr>
              <w:lastRenderedPageBreak/>
              <w:t xml:space="preserve">Знание: </w:t>
            </w:r>
            <w:r>
              <w:rPr>
                <w:rFonts w:eastAsia="Calibri"/>
                <w:iCs/>
                <w:sz w:val="24"/>
              </w:rPr>
              <w:t xml:space="preserve">принципов и приемов системного описания научной </w:t>
            </w:r>
            <w:r>
              <w:rPr>
                <w:rFonts w:eastAsia="Calibri"/>
                <w:iCs/>
                <w:sz w:val="24"/>
              </w:rPr>
              <w:lastRenderedPageBreak/>
              <w:t>проблемы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i/>
                <w:sz w:val="24"/>
              </w:rPr>
              <w:t xml:space="preserve">Умение: </w:t>
            </w:r>
            <w:r>
              <w:rPr>
                <w:rFonts w:eastAsia="Calibri"/>
                <w:iCs/>
                <w:sz w:val="24"/>
              </w:rPr>
              <w:t>аргументированно изложить свою точку зрения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</w:p>
        </w:tc>
      </w:tr>
      <w:tr w:rsidR="0039232F">
        <w:tc>
          <w:tcPr>
            <w:tcW w:w="1393" w:type="dxa"/>
            <w:vMerge w:val="restart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lastRenderedPageBreak/>
              <w:t>УК-11</w:t>
            </w:r>
          </w:p>
        </w:tc>
        <w:tc>
          <w:tcPr>
            <w:tcW w:w="1629" w:type="dxa"/>
            <w:vMerge w:val="restart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Способность к постановке целей и задач исследований, выбору оптимальных путей и методов их достижений</w:t>
            </w: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rFonts w:eastAsia="Calibri"/>
                <w:i/>
                <w:sz w:val="24"/>
              </w:rPr>
              <w:t xml:space="preserve">Знание: </w:t>
            </w:r>
            <w:r>
              <w:rPr>
                <w:rFonts w:eastAsia="Calibri"/>
                <w:iCs/>
                <w:sz w:val="24"/>
              </w:rPr>
              <w:t>как сформулировать проблему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i/>
                <w:sz w:val="24"/>
              </w:rPr>
              <w:t>Умение: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iCs/>
                <w:sz w:val="24"/>
              </w:rPr>
              <w:t>системно описать проблемную ситуацию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</w:tr>
      <w:tr w:rsidR="0039232F">
        <w:tc>
          <w:tcPr>
            <w:tcW w:w="1393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1629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sz w:val="24"/>
              </w:rPr>
            </w:pP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rFonts w:eastAsia="Calibri"/>
                <w:i/>
                <w:sz w:val="24"/>
              </w:rPr>
              <w:t xml:space="preserve">Знание: </w:t>
            </w:r>
            <w:r>
              <w:rPr>
                <w:rFonts w:eastAsia="Calibri"/>
                <w:iCs/>
                <w:sz w:val="24"/>
              </w:rPr>
              <w:t>принципов формулировки цели и задач исследования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i/>
                <w:sz w:val="24"/>
              </w:rPr>
              <w:t>Умение: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iCs/>
                <w:sz w:val="24"/>
              </w:rPr>
              <w:t>обосновывать цель и задачи управления</w:t>
            </w:r>
          </w:p>
        </w:tc>
      </w:tr>
      <w:tr w:rsidR="0039232F">
        <w:tc>
          <w:tcPr>
            <w:tcW w:w="1393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629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rFonts w:eastAsia="Calibri"/>
                <w:i/>
                <w:sz w:val="24"/>
              </w:rPr>
              <w:t xml:space="preserve">Знание: </w:t>
            </w:r>
            <w:r>
              <w:rPr>
                <w:rFonts w:eastAsia="Calibri"/>
                <w:iCs/>
                <w:sz w:val="24"/>
              </w:rPr>
              <w:t>методов научного анализа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i/>
                <w:sz w:val="24"/>
              </w:rPr>
              <w:t xml:space="preserve">Умение: </w:t>
            </w:r>
            <w:r>
              <w:rPr>
                <w:rFonts w:eastAsia="Calibri"/>
                <w:iCs/>
                <w:sz w:val="24"/>
              </w:rPr>
              <w:t>формировать критерии и обосновать выбранное решение</w:t>
            </w:r>
          </w:p>
        </w:tc>
      </w:tr>
      <w:tr w:rsidR="0039232F">
        <w:tc>
          <w:tcPr>
            <w:tcW w:w="1393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629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rFonts w:eastAsia="Calibri"/>
                <w:i/>
                <w:sz w:val="24"/>
              </w:rPr>
              <w:t xml:space="preserve">Знание: </w:t>
            </w:r>
            <w:r>
              <w:rPr>
                <w:rFonts w:eastAsia="Calibri"/>
                <w:iCs/>
                <w:sz w:val="24"/>
              </w:rPr>
              <w:t>как выбрать оптимальное решение из альтернативных вариантов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>
              <w:rPr>
                <w:rFonts w:eastAsia="Calibri"/>
                <w:i/>
                <w:sz w:val="24"/>
              </w:rPr>
              <w:t>Умение: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iCs/>
                <w:sz w:val="24"/>
              </w:rPr>
              <w:t>оценить критически последствия принимаемых решений</w:t>
            </w:r>
          </w:p>
        </w:tc>
      </w:tr>
      <w:tr w:rsidR="0039232F">
        <w:tc>
          <w:tcPr>
            <w:tcW w:w="1393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629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rFonts w:eastAsia="Calibri"/>
                <w:i/>
                <w:sz w:val="24"/>
              </w:rPr>
              <w:t xml:space="preserve">Знание: </w:t>
            </w:r>
            <w:r>
              <w:rPr>
                <w:rFonts w:eastAsia="Calibri"/>
                <w:iCs/>
                <w:sz w:val="24"/>
              </w:rPr>
              <w:t>приемов индукции и дедукции, анализа и синтеза, декомпозиции и агрегирования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>
              <w:rPr>
                <w:rFonts w:eastAsia="Calibri"/>
                <w:i/>
                <w:sz w:val="24"/>
              </w:rPr>
              <w:t>Умение: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iCs/>
                <w:sz w:val="24"/>
              </w:rPr>
              <w:t>решать практические задачи управления и готовить аналитические отчеты</w:t>
            </w:r>
          </w:p>
        </w:tc>
      </w:tr>
      <w:tr w:rsidR="0039232F">
        <w:tc>
          <w:tcPr>
            <w:tcW w:w="1393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1629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</w:tc>
        <w:tc>
          <w:tcPr>
            <w:tcW w:w="2648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  <w:r>
              <w:rPr>
                <w:rFonts w:eastAsia="Calibri"/>
                <w:sz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39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4"/>
              </w:rPr>
            </w:pPr>
            <w:r>
              <w:rPr>
                <w:rFonts w:eastAsia="Calibri"/>
                <w:i/>
                <w:sz w:val="24"/>
              </w:rPr>
              <w:t xml:space="preserve">Знание: </w:t>
            </w:r>
            <w:r>
              <w:rPr>
                <w:rFonts w:eastAsia="Calibri"/>
                <w:iCs/>
                <w:sz w:val="24"/>
              </w:rPr>
              <w:t>логики и последовательности проведения научного исследования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4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4"/>
              </w:rPr>
            </w:pPr>
            <w:r>
              <w:rPr>
                <w:rFonts w:eastAsia="Calibri"/>
                <w:i/>
                <w:sz w:val="24"/>
              </w:rPr>
              <w:t>Умение: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iCs/>
                <w:sz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:rsidR="0039232F" w:rsidRDefault="0039232F">
      <w:pPr>
        <w:pStyle w:val="p17"/>
        <w:spacing w:beforeAutospacing="0" w:after="200" w:afterAutospacing="0" w:line="276" w:lineRule="auto"/>
        <w:ind w:left="851"/>
        <w:jc w:val="left"/>
        <w:rPr>
          <w:b/>
          <w:bCs/>
        </w:rPr>
      </w:pPr>
      <w:bookmarkStart w:id="17" w:name="_Hlk1816529071"/>
      <w:bookmarkEnd w:id="17"/>
    </w:p>
    <w:p w:rsidR="0039232F" w:rsidRDefault="004142E9">
      <w:pPr>
        <w:pStyle w:val="aff1"/>
      </w:pPr>
      <w:bookmarkStart w:id="18" w:name="_Toc517629820"/>
      <w:bookmarkStart w:id="19" w:name="_Toc181654484"/>
      <w:r>
        <w:t>3. Место дисциплины в структуре образовательной программы</w:t>
      </w:r>
      <w:bookmarkEnd w:id="18"/>
      <w:bookmarkEnd w:id="19"/>
    </w:p>
    <w:p w:rsidR="0039232F" w:rsidRDefault="004142E9">
      <w:pPr>
        <w:ind w:firstLine="851"/>
      </w:pPr>
      <w:r>
        <w:t xml:space="preserve">Научно-исследовательская работа в форме учебно-научного семинара (далее – НИР, УНС) является частью «Блока 2. Практики, в том числе Научно-исследовательская работа (НИР)» учебных планов подготовки бакалавров по направлению подготовки «Экономика» (образовательная программа «Экономика и финансы», профиль: «Банки и </w:t>
      </w:r>
      <w:proofErr w:type="spellStart"/>
      <w:r>
        <w:t>Финтех</w:t>
      </w:r>
      <w:proofErr w:type="spellEnd"/>
      <w:r>
        <w:t xml:space="preserve">»).  </w:t>
      </w:r>
    </w:p>
    <w:p w:rsidR="0039232F" w:rsidRDefault="0039232F">
      <w:pPr>
        <w:rPr>
          <w:b/>
          <w:bCs/>
        </w:rPr>
      </w:pPr>
    </w:p>
    <w:p w:rsidR="0039232F" w:rsidRDefault="004142E9">
      <w:pPr>
        <w:pStyle w:val="aff1"/>
      </w:pPr>
      <w:bookmarkStart w:id="20" w:name="_Toc517629821"/>
      <w:bookmarkStart w:id="21" w:name="_Toc181654485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0"/>
      <w:bookmarkEnd w:id="21"/>
      <w:r>
        <w:t xml:space="preserve">      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36"/>
        <w:gridCol w:w="1388"/>
        <w:gridCol w:w="2136"/>
      </w:tblGrid>
      <w:tr w:rsidR="0039232F">
        <w:tc>
          <w:tcPr>
            <w:tcW w:w="5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4 курс</w:t>
            </w:r>
          </w:p>
        </w:tc>
      </w:tr>
      <w:tr w:rsidR="0039232F">
        <w:tc>
          <w:tcPr>
            <w:tcW w:w="5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32F" w:rsidRDefault="0039232F">
            <w:pPr>
              <w:pStyle w:val="afc"/>
              <w:keepNext/>
              <w:widowControl w:val="0"/>
              <w:ind w:left="0" w:firstLine="0"/>
              <w:rPr>
                <w:b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32F" w:rsidRDefault="0039232F">
            <w:pPr>
              <w:pStyle w:val="afc"/>
              <w:keepNext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Семестр (модуль)</w:t>
            </w:r>
          </w:p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7 семестр</w:t>
            </w:r>
          </w:p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39232F"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b/>
                <w:lang w:val="en-US"/>
              </w:rPr>
            </w:pPr>
            <w:r>
              <w:rPr>
                <w:b/>
              </w:rPr>
              <w:t>3/108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39232F"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39232F"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2</w:t>
            </w:r>
          </w:p>
        </w:tc>
      </w:tr>
      <w:tr w:rsidR="0039232F"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4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i/>
                <w:lang w:val="en-US"/>
              </w:rPr>
            </w:pPr>
            <w:r>
              <w:rPr>
                <w:i/>
              </w:rPr>
              <w:t>4</w:t>
            </w:r>
          </w:p>
        </w:tc>
      </w:tr>
      <w:tr w:rsidR="0039232F"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102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</w:rPr>
              <w:t>102</w:t>
            </w:r>
          </w:p>
        </w:tc>
      </w:tr>
      <w:tr w:rsidR="0039232F"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32F" w:rsidRDefault="004142E9">
            <w:pPr>
              <w:pStyle w:val="afc"/>
              <w:keepNext/>
              <w:widowControl w:val="0"/>
              <w:ind w:left="0" w:firstLine="0"/>
            </w:pPr>
            <w:r>
              <w:t>Вид промежуточной аттестации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32F" w:rsidRDefault="004142E9">
            <w:pPr>
              <w:pStyle w:val="afc"/>
              <w:keepNext/>
              <w:widowControl w:val="0"/>
              <w:ind w:left="0" w:firstLine="0"/>
              <w:jc w:val="center"/>
            </w:pPr>
            <w:r>
              <w:t>Зачет</w:t>
            </w:r>
          </w:p>
        </w:tc>
      </w:tr>
    </w:tbl>
    <w:p w:rsidR="0039232F" w:rsidRDefault="0039232F">
      <w:pPr>
        <w:spacing w:after="200" w:line="276" w:lineRule="auto"/>
        <w:ind w:firstLine="0"/>
        <w:jc w:val="left"/>
        <w:rPr>
          <w:rFonts w:eastAsiaTheme="minorEastAsia"/>
          <w:i/>
          <w:lang w:eastAsia="ru-RU"/>
        </w:rPr>
      </w:pPr>
    </w:p>
    <w:p w:rsidR="0039232F" w:rsidRDefault="004142E9">
      <w:pPr>
        <w:pStyle w:val="aff1"/>
      </w:pPr>
      <w:bookmarkStart w:id="22" w:name="_Toc487459210"/>
      <w:bookmarkStart w:id="23" w:name="_Toc517629822"/>
      <w:bookmarkStart w:id="24" w:name="_Toc181654486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2"/>
      <w:bookmarkEnd w:id="23"/>
      <w:bookmarkEnd w:id="24"/>
    </w:p>
    <w:p w:rsidR="0039232F" w:rsidRDefault="004142E9">
      <w:pPr>
        <w:pStyle w:val="aff1"/>
      </w:pPr>
      <w:bookmarkStart w:id="25" w:name="_Toc487459211"/>
      <w:bookmarkStart w:id="26" w:name="_Toc517629823"/>
      <w:bookmarkStart w:id="27" w:name="_Toc181654487"/>
      <w:r>
        <w:lastRenderedPageBreak/>
        <w:t xml:space="preserve">5.1. Содержание </w:t>
      </w:r>
      <w:bookmarkEnd w:id="25"/>
      <w:bookmarkEnd w:id="26"/>
      <w:r>
        <w:t xml:space="preserve">научно-исследовательской работы в форме учебно-научного семинара в </w:t>
      </w:r>
      <w:proofErr w:type="spellStart"/>
      <w:r>
        <w:t>бакалавриате</w:t>
      </w:r>
      <w:proofErr w:type="spellEnd"/>
      <w:r>
        <w:t>.</w:t>
      </w:r>
      <w:bookmarkEnd w:id="27"/>
    </w:p>
    <w:p w:rsidR="0039232F" w:rsidRDefault="004142E9">
      <w:pPr>
        <w:rPr>
          <w:b/>
          <w:bCs/>
        </w:rPr>
      </w:pPr>
      <w:bookmarkStart w:id="28" w:name="_Toc486255316"/>
      <w:bookmarkStart w:id="29" w:name="_Toc486255263"/>
      <w:bookmarkStart w:id="30" w:name="_Toc487459213"/>
      <w:bookmarkEnd w:id="28"/>
      <w:bookmarkEnd w:id="29"/>
      <w:bookmarkEnd w:id="30"/>
      <w:r>
        <w:rPr>
          <w:b/>
          <w:bCs/>
        </w:rPr>
        <w:t>Тема 1. Научные исследования: основные понятия.</w:t>
      </w:r>
    </w:p>
    <w:p w:rsidR="0039232F" w:rsidRDefault="004142E9">
      <w:r>
        <w:t xml:space="preserve">Наука и научные исследования. Понятие «исследование». Ключевые характеристики научного исследования. </w:t>
      </w:r>
      <w:r>
        <w:rPr>
          <w:color w:val="000000"/>
          <w:shd w:val="clear" w:color="auto" w:fill="FFFFFF"/>
        </w:rPr>
        <w:t>Основные понятия основ научных исследований</w:t>
      </w:r>
      <w:r>
        <w:t>.</w:t>
      </w:r>
    </w:p>
    <w:p w:rsidR="0039232F" w:rsidRDefault="004142E9">
      <w: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в области экономики, финансов и инвестиций.</w:t>
      </w:r>
    </w:p>
    <w:p w:rsidR="0039232F" w:rsidRDefault="004142E9">
      <w:r>
        <w:t>Процесс научного исследования. Логика исследования. Этапы научного исследования: обоснование актуальности, оценка степени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:rsidR="0039232F" w:rsidRDefault="004142E9">
      <w:pPr>
        <w:spacing w:after="120"/>
      </w:pPr>
      <w: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</w:p>
    <w:p w:rsidR="0039232F" w:rsidRDefault="004142E9">
      <w:pPr>
        <w:spacing w:after="120"/>
        <w:rPr>
          <w:b/>
          <w:bCs/>
        </w:rPr>
      </w:pPr>
      <w:r>
        <w:rPr>
          <w:b/>
          <w:bCs/>
        </w:rPr>
        <w:t>Тема 2. Научные публикации, их чтение и реферирование</w:t>
      </w:r>
    </w:p>
    <w:p w:rsidR="0039232F" w:rsidRDefault="004142E9">
      <w:pPr>
        <w:rPr>
          <w:bCs/>
        </w:rPr>
      </w:pPr>
      <w:r>
        <w:rPr>
          <w:lang w:eastAsia="ru-RU"/>
        </w:rPr>
        <w:t xml:space="preserve">Информация, необходимая для научного исследования, и ее достоверность. </w:t>
      </w:r>
      <w:r>
        <w:rPr>
          <w:bCs/>
        </w:rPr>
        <w:t xml:space="preserve">Методы сбора и поиска научной и статистической информации. </w:t>
      </w:r>
    </w:p>
    <w:p w:rsidR="0039232F" w:rsidRDefault="004142E9">
      <w:pPr>
        <w:rPr>
          <w:lang w:eastAsia="ru-RU"/>
        </w:rPr>
      </w:pPr>
      <w:r>
        <w:t xml:space="preserve">Основные виды носителей научной и статистической информации. </w:t>
      </w:r>
      <w:r>
        <w:rPr>
          <w:bCs/>
        </w:rPr>
        <w:t xml:space="preserve">Виды и методы поиска научной и статистической информации. </w:t>
      </w:r>
      <w:r>
        <w:rPr>
          <w:bCs/>
          <w:iCs/>
        </w:rPr>
        <w:t xml:space="preserve">Виды каталогов и указателей. </w:t>
      </w:r>
      <w:r>
        <w:rPr>
          <w:bCs/>
          <w:color w:val="000000"/>
        </w:rPr>
        <w:t xml:space="preserve">Последовательность поиска документальных </w:t>
      </w:r>
      <w:r>
        <w:rPr>
          <w:bCs/>
          <w:color w:val="000000"/>
        </w:rPr>
        <w:lastRenderedPageBreak/>
        <w:t>источников информации и работа с источниками. Организация справочно-информационной деятельности.</w:t>
      </w:r>
    </w:p>
    <w:p w:rsidR="0039232F" w:rsidRDefault="004142E9">
      <w:pPr>
        <w:rPr>
          <w:lang w:eastAsia="ru-RU"/>
        </w:rPr>
      </w:pPr>
      <w:r>
        <w:rPr>
          <w:lang w:eastAsia="ru-RU"/>
        </w:rPr>
        <w:t xml:space="preserve">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:rsidR="0039232F" w:rsidRDefault="004142E9">
      <w:pPr>
        <w:rPr>
          <w:lang w:eastAsia="ru-RU"/>
        </w:rPr>
      </w:pPr>
      <w:r>
        <w:rPr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>
        <w:rPr>
          <w:lang w:eastAsia="ru-RU"/>
        </w:rPr>
        <w:t>Web</w:t>
      </w:r>
      <w:proofErr w:type="spellEnd"/>
      <w:r>
        <w:rPr>
          <w:lang w:eastAsia="ru-RU"/>
        </w:rPr>
        <w:t xml:space="preserve">-сайтов. Поиск по ключевым словам. Поиск по ссылкам. Поиск нормативной правовой информации в базах «Консультант+», «Гарант» и др. </w:t>
      </w:r>
    </w:p>
    <w:p w:rsidR="0039232F" w:rsidRDefault="004142E9">
      <w:pPr>
        <w:rPr>
          <w:lang w:eastAsia="ru-RU"/>
        </w:rPr>
      </w:pPr>
      <w:r>
        <w:rPr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>
        <w:rPr>
          <w:lang w:eastAsia="ru-RU"/>
        </w:rPr>
        <w:t>Антиплагиат</w:t>
      </w:r>
      <w:proofErr w:type="spellEnd"/>
      <w:r>
        <w:rPr>
          <w:lang w:eastAsia="ru-RU"/>
        </w:rPr>
        <w:t xml:space="preserve"> ВУЗ. </w:t>
      </w:r>
      <w:proofErr w:type="spellStart"/>
      <w:r>
        <w:rPr>
          <w:lang w:eastAsia="ru-RU"/>
        </w:rPr>
        <w:t>Самоцитирование</w:t>
      </w:r>
      <w:proofErr w:type="spellEnd"/>
      <w:r>
        <w:rPr>
          <w:lang w:eastAsia="ru-RU"/>
        </w:rPr>
        <w:t xml:space="preserve">. Регулирование использования плагиата в соответствии с локальными актами </w:t>
      </w:r>
      <w:proofErr w:type="spellStart"/>
      <w:r>
        <w:rPr>
          <w:lang w:eastAsia="ru-RU"/>
        </w:rPr>
        <w:t>Финуниверситета</w:t>
      </w:r>
      <w:proofErr w:type="spellEnd"/>
      <w:r>
        <w:rPr>
          <w:lang w:eastAsia="ru-RU"/>
        </w:rPr>
        <w:t xml:space="preserve">. </w:t>
      </w:r>
    </w:p>
    <w:p w:rsidR="0039232F" w:rsidRDefault="004142E9">
      <w:pPr>
        <w:rPr>
          <w:lang w:eastAsia="ru-RU"/>
        </w:rPr>
      </w:pPr>
      <w:r>
        <w:rPr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:rsidR="0039232F" w:rsidRDefault="004142E9">
      <w:pPr>
        <w:rPr>
          <w:lang w:eastAsia="ru-RU"/>
        </w:rPr>
      </w:pPr>
      <w:r>
        <w:rPr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:rsidR="0039232F" w:rsidRDefault="004142E9">
      <w:pPr>
        <w:rPr>
          <w:lang w:eastAsia="ru-RU"/>
        </w:rPr>
      </w:pPr>
      <w:r>
        <w:rPr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:rsidR="0039232F" w:rsidRDefault="004142E9">
      <w:pPr>
        <w:rPr>
          <w:lang w:eastAsia="ru-RU"/>
        </w:rPr>
      </w:pPr>
      <w:r>
        <w:rPr>
          <w:lang w:eastAsia="ru-RU"/>
        </w:rPr>
        <w:t>Подготовка реферативного обзора по актуальным проблемам финансов государственного и корпоративного сектора, банковского сектора и финансовых рынков, страхования, социальной сферы, государственного финансового контроля и т.д.</w:t>
      </w:r>
    </w:p>
    <w:p w:rsidR="0039232F" w:rsidRDefault="004142E9">
      <w:pPr>
        <w:rPr>
          <w:b/>
          <w:bCs/>
          <w:lang w:eastAsia="ru-RU"/>
        </w:rPr>
      </w:pPr>
      <w:r>
        <w:rPr>
          <w:b/>
          <w:bCs/>
          <w:lang w:eastAsia="ru-RU"/>
        </w:rPr>
        <w:t>Тема 3. Информационное обеспечение научных исследований.</w:t>
      </w:r>
    </w:p>
    <w:p w:rsidR="0039232F" w:rsidRDefault="004142E9">
      <w:r>
        <w:lastRenderedPageBreak/>
        <w:t xml:space="preserve">Основные международные </w:t>
      </w:r>
      <w:proofErr w:type="spellStart"/>
      <w:r>
        <w:t>наукометрические</w:t>
      </w:r>
      <w:proofErr w:type="spellEnd"/>
      <w:r>
        <w:t xml:space="preserve"> базы: </w:t>
      </w:r>
      <w:proofErr w:type="spellStart"/>
      <w:r>
        <w:t>Web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, </w:t>
      </w:r>
      <w:proofErr w:type="spellStart"/>
      <w:r>
        <w:t>Scopus</w:t>
      </w:r>
      <w:proofErr w:type="spellEnd"/>
      <w:r>
        <w:t xml:space="preserve">, </w:t>
      </w:r>
      <w:proofErr w:type="spellStart"/>
      <w:r>
        <w:t>PubMed</w:t>
      </w:r>
      <w:proofErr w:type="spellEnd"/>
      <w:r>
        <w:t xml:space="preserve">, </w:t>
      </w:r>
      <w:proofErr w:type="spellStart"/>
      <w:r>
        <w:t>MathSciNet</w:t>
      </w:r>
      <w:proofErr w:type="spellEnd"/>
      <w:r>
        <w:t xml:space="preserve">, </w:t>
      </w:r>
      <w:proofErr w:type="spellStart"/>
      <w:r>
        <w:t>zbMATH</w:t>
      </w:r>
      <w:proofErr w:type="spellEnd"/>
      <w:r>
        <w:t xml:space="preserve">, </w:t>
      </w:r>
      <w:proofErr w:type="spellStart"/>
      <w:r>
        <w:t>Chemical</w:t>
      </w:r>
      <w:proofErr w:type="spellEnd"/>
      <w:r>
        <w:t xml:space="preserve"> </w:t>
      </w:r>
      <w:proofErr w:type="spellStart"/>
      <w:r>
        <w:t>Abstracts</w:t>
      </w:r>
      <w:proofErr w:type="spellEnd"/>
      <w:r>
        <w:t xml:space="preserve">, </w:t>
      </w:r>
      <w:proofErr w:type="spellStart"/>
      <w:r>
        <w:t>Springer</w:t>
      </w:r>
      <w:proofErr w:type="spellEnd"/>
      <w:r>
        <w:t xml:space="preserve"> и др. Библиографическая база данных научных публикаций российских учёных и Российский индекс научного цитирования (РИНЦ). </w:t>
      </w:r>
    </w:p>
    <w:p w:rsidR="0039232F" w:rsidRDefault="004142E9">
      <w:r>
        <w:t xml:space="preserve">Информационно-аналитическая система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Index</w:t>
      </w:r>
      <w:proofErr w:type="spellEnd"/>
      <w:r>
        <w:t xml:space="preserve"> для анализа публикационной активности и цитируемости научных организаций.</w:t>
      </w:r>
    </w:p>
    <w:p w:rsidR="0039232F" w:rsidRDefault="004142E9">
      <w:r>
        <w:t xml:space="preserve"> Совместный проект компаний </w:t>
      </w:r>
      <w:proofErr w:type="spellStart"/>
      <w:r>
        <w:t>Clarivate</w:t>
      </w:r>
      <w:proofErr w:type="spellEnd"/>
      <w:r>
        <w:t xml:space="preserve"> </w:t>
      </w:r>
      <w:proofErr w:type="spellStart"/>
      <w:r>
        <w:t>Analytics</w:t>
      </w:r>
      <w:proofErr w:type="spellEnd"/>
      <w:r>
        <w:t xml:space="preserve"> и Научная электронная библиотека eLIBRARY.RU.</w:t>
      </w:r>
    </w:p>
    <w:p w:rsidR="0039232F" w:rsidRDefault="004142E9">
      <w:r>
        <w:t xml:space="preserve">Инструменты и сервисы, предназначенные для авторов научных публикаций. </w:t>
      </w:r>
      <w:proofErr w:type="spellStart"/>
      <w:r>
        <w:t>Импакт</w:t>
      </w:r>
      <w:proofErr w:type="spellEnd"/>
      <w:r>
        <w:t xml:space="preserve">-факторы, индексы цитирования, индекс </w:t>
      </w:r>
      <w:proofErr w:type="spellStart"/>
      <w:r>
        <w:t>Хирша</w:t>
      </w:r>
      <w:proofErr w:type="spellEnd"/>
      <w:r>
        <w:t>.</w:t>
      </w:r>
    </w:p>
    <w:p w:rsidR="0039232F" w:rsidRDefault="004142E9">
      <w:pPr>
        <w:spacing w:after="120"/>
        <w:rPr>
          <w:lang w:eastAsia="ru-RU"/>
        </w:rPr>
      </w:pPr>
      <w:r>
        <w:rPr>
          <w:lang w:eastAsia="ru-RU"/>
        </w:rPr>
        <w:t xml:space="preserve">Работа с сервисом </w:t>
      </w:r>
      <w:r>
        <w:rPr>
          <w:lang w:eastAsia="ar-SA"/>
        </w:rPr>
        <w:t xml:space="preserve">«Конструктор данных» на едином портале бюджетной системы Российской Федерации </w:t>
      </w:r>
      <w:r>
        <w:t>«</w:t>
      </w:r>
      <w:r>
        <w:rPr>
          <w:lang w:eastAsia="ar-SA"/>
        </w:rPr>
        <w:t>Электронный бюджет</w:t>
      </w:r>
      <w:r>
        <w:t>»</w:t>
      </w:r>
      <w:r>
        <w:rPr>
          <w:lang w:eastAsia="ar-SA"/>
        </w:rPr>
        <w:t xml:space="preserve"> (</w:t>
      </w:r>
      <w:r>
        <w:t>budget.gov.ru</w:t>
      </w:r>
      <w:r>
        <w:rPr>
          <w:lang w:eastAsia="ar-SA"/>
        </w:rPr>
        <w:t xml:space="preserve">). </w:t>
      </w:r>
      <w:r>
        <w:rPr>
          <w:lang w:eastAsia="ru-RU"/>
        </w:rPr>
        <w:t xml:space="preserve">Поиск информации на официальных сайтах органов государственной власти и местного самоуправления, в базах данных МВФ, Всемирного банка, ОЭСР, Федерального казначейства, </w:t>
      </w:r>
      <w:proofErr w:type="spellStart"/>
      <w:r>
        <w:rPr>
          <w:lang w:eastAsia="ru-RU"/>
        </w:rPr>
        <w:t>Bloomberg</w:t>
      </w:r>
      <w:proofErr w:type="spellEnd"/>
      <w:r>
        <w:rPr>
          <w:lang w:eastAsia="ru-RU"/>
        </w:rPr>
        <w:t>, T</w:t>
      </w:r>
      <w:r>
        <w:rPr>
          <w:lang w:val="en-US" w:eastAsia="ru-RU"/>
        </w:rPr>
        <w:t>h</w:t>
      </w:r>
      <w:proofErr w:type="spellStart"/>
      <w:r>
        <w:rPr>
          <w:lang w:eastAsia="ru-RU"/>
        </w:rPr>
        <w:t>omson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Reuters</w:t>
      </w:r>
      <w:proofErr w:type="spellEnd"/>
      <w:r>
        <w:rPr>
          <w:lang w:eastAsia="ru-RU"/>
        </w:rPr>
        <w:t xml:space="preserve">, </w:t>
      </w:r>
      <w:proofErr w:type="spellStart"/>
      <w:r>
        <w:rPr>
          <w:lang w:eastAsia="ru-RU"/>
        </w:rPr>
        <w:t>Amadeus</w:t>
      </w:r>
      <w:proofErr w:type="spellEnd"/>
      <w:r>
        <w:rPr>
          <w:lang w:eastAsia="ru-RU"/>
        </w:rPr>
        <w:t xml:space="preserve">, </w:t>
      </w:r>
      <w:r>
        <w:rPr>
          <w:lang w:val="en-US" w:eastAsia="ru-RU"/>
        </w:rPr>
        <w:t>RUSLANA</w:t>
      </w:r>
      <w:r>
        <w:rPr>
          <w:lang w:eastAsia="ru-RU"/>
        </w:rPr>
        <w:t xml:space="preserve">, </w:t>
      </w:r>
      <w:proofErr w:type="spellStart"/>
      <w:r>
        <w:rPr>
          <w:lang w:eastAsia="ru-RU"/>
        </w:rPr>
        <w:t>Спарк</w:t>
      </w:r>
      <w:proofErr w:type="spellEnd"/>
      <w:r>
        <w:rPr>
          <w:lang w:eastAsia="ru-RU"/>
        </w:rPr>
        <w:t xml:space="preserve"> и др. </w:t>
      </w:r>
      <w:r>
        <w:t xml:space="preserve">Роль функционирования </w:t>
      </w:r>
      <w:proofErr w:type="spellStart"/>
      <w:r>
        <w:t>краудфандинговых</w:t>
      </w:r>
      <w:proofErr w:type="spellEnd"/>
      <w:r>
        <w:t xml:space="preserve"> платформ в работе с информационными системами. </w:t>
      </w:r>
      <w:r>
        <w:rPr>
          <w:lang w:eastAsia="ru-RU"/>
        </w:rPr>
        <w:t>Информационные ресурсы Финансового университета.</w:t>
      </w:r>
    </w:p>
    <w:p w:rsidR="0039232F" w:rsidRDefault="004142E9">
      <w:pPr>
        <w:rPr>
          <w:b/>
          <w:bCs/>
        </w:rPr>
      </w:pPr>
      <w:r>
        <w:rPr>
          <w:b/>
          <w:bCs/>
        </w:rPr>
        <w:t xml:space="preserve">Тема 4. Качественные и количественные методы анализа в проектной работе. </w:t>
      </w:r>
    </w:p>
    <w:p w:rsidR="0039232F" w:rsidRDefault="004142E9">
      <w:pPr>
        <w:rPr>
          <w:bCs/>
        </w:rPr>
      </w:pPr>
      <w:r>
        <w:rPr>
          <w:bCs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:rsidR="0039232F" w:rsidRDefault="004142E9">
      <w:pPr>
        <w:widowControl w:val="0"/>
        <w:rPr>
          <w:bCs/>
        </w:rPr>
      </w:pPr>
      <w:r>
        <w:rPr>
          <w:bCs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:rsidR="0039232F" w:rsidRDefault="004142E9">
      <w:pPr>
        <w:widowControl w:val="0"/>
        <w:rPr>
          <w:bCs/>
        </w:rPr>
      </w:pPr>
      <w:r>
        <w:rPr>
          <w:bCs/>
        </w:rPr>
        <w:t>Виды данных (</w:t>
      </w:r>
      <w:proofErr w:type="spellStart"/>
      <w:r>
        <w:rPr>
          <w:bCs/>
        </w:rPr>
        <w:t>неструктуированные</w:t>
      </w:r>
      <w:proofErr w:type="spellEnd"/>
      <w:r>
        <w:rPr>
          <w:bCs/>
        </w:rPr>
        <w:t xml:space="preserve"> данные, временный ряды, панельные данные и т.д.). Количественные методы анализа данных: </w:t>
      </w:r>
      <w:r>
        <w:rPr>
          <w:bCs/>
        </w:rPr>
        <w:lastRenderedPageBreak/>
        <w:t>горизонтальный и вертикальный анализ, построение индексов и иные методы. Сведение данных в таблицы и диаграммы. Применение современных информационных технологий для анализа данных.</w:t>
      </w:r>
    </w:p>
    <w:p w:rsidR="0039232F" w:rsidRDefault="004142E9">
      <w:pPr>
        <w:rPr>
          <w:bCs/>
        </w:rPr>
      </w:pPr>
      <w:r>
        <w:rPr>
          <w:bCs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:rsidR="0039232F" w:rsidRDefault="004142E9">
      <w:pPr>
        <w:spacing w:after="120"/>
        <w:rPr>
          <w:bCs/>
        </w:rPr>
      </w:pPr>
      <w:r>
        <w:rPr>
          <w:bCs/>
        </w:rPr>
        <w:t>Проектная работа в Финансовом университете. Основные этапы групповой проектной работы: определение состава команд для выполнения группового исследовательского проекта, распределение ролей между членами команды, выбор направления и (или) темы группового исследовательского проекта, определение количественных и качественных методов проведения исследования, планирование работы, промежуточный контроль выполнения группового исследовательского проекта, защита групповых исследовательских проектов.</w:t>
      </w:r>
    </w:p>
    <w:p w:rsidR="0039232F" w:rsidRDefault="004142E9">
      <w:pPr>
        <w:rPr>
          <w:b/>
          <w:bCs/>
        </w:rPr>
      </w:pPr>
      <w:r>
        <w:rPr>
          <w:b/>
          <w:bCs/>
        </w:rPr>
        <w:t>Тема 5. Написание академического текста: структура, аргументация, стиль, цитирование</w:t>
      </w:r>
    </w:p>
    <w:p w:rsidR="0039232F" w:rsidRDefault="004142E9">
      <w:pPr>
        <w:rPr>
          <w:bCs/>
        </w:rPr>
      </w:pPr>
      <w:r>
        <w:rPr>
          <w:bCs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исследования.</w:t>
      </w:r>
    </w:p>
    <w:p w:rsidR="0039232F" w:rsidRDefault="004142E9">
      <w:pPr>
        <w:rPr>
          <w:bCs/>
        </w:rPr>
      </w:pPr>
      <w:r>
        <w:rPr>
          <w:bCs/>
        </w:rPr>
        <w:t>Обоснование актуальности темы исследования, объекта и предмета. Постановка цели и задач исследования. Выбор информационной базы, методов и инструментария исследования. Обоснование научной новизны. Основы написания текста научной статьи. Научный доклад и публичное обсуждение научного исследования с презентацией.</w:t>
      </w:r>
    </w:p>
    <w:p w:rsidR="0039232F" w:rsidRDefault="004142E9">
      <w:pPr>
        <w:rPr>
          <w:bCs/>
        </w:rPr>
      </w:pPr>
      <w:r>
        <w:rPr>
          <w:bCs/>
        </w:rPr>
        <w:t>Выводы. Стиль научной статьи. Аргументация авторской позиции. Логика исследования. Использование риторических приемов.</w:t>
      </w:r>
    </w:p>
    <w:p w:rsidR="0039232F" w:rsidRDefault="004142E9">
      <w:pPr>
        <w:spacing w:after="120"/>
        <w:rPr>
          <w:bCs/>
        </w:rPr>
      </w:pPr>
      <w:r>
        <w:rPr>
          <w:bCs/>
        </w:rPr>
        <w:t>Составление библиографии и ее структурирование по разделам.</w:t>
      </w:r>
    </w:p>
    <w:p w:rsidR="0039232F" w:rsidRDefault="004142E9">
      <w:pPr>
        <w:spacing w:after="120"/>
        <w:rPr>
          <w:b/>
          <w:bCs/>
        </w:rPr>
      </w:pPr>
      <w:r>
        <w:rPr>
          <w:b/>
          <w:bCs/>
        </w:rPr>
        <w:lastRenderedPageBreak/>
        <w:t>Тема 6. Публичное выступление и презентация результатов исследования</w:t>
      </w:r>
    </w:p>
    <w:p w:rsidR="0039232F" w:rsidRDefault="004142E9">
      <w:pPr>
        <w:rPr>
          <w:bCs/>
        </w:rPr>
      </w:pPr>
      <w:r>
        <w:rPr>
          <w:bCs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:rsidR="0039232F" w:rsidRDefault="004142E9">
      <w:pPr>
        <w:rPr>
          <w:bCs/>
        </w:rPr>
      </w:pPr>
      <w:r>
        <w:rPr>
          <w:bCs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:rsidR="0039232F" w:rsidRDefault="004142E9">
      <w:pPr>
        <w:rPr>
          <w:bCs/>
        </w:rPr>
      </w:pPr>
      <w:r>
        <w:rPr>
          <w:bCs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>
        <w:rPr>
          <w:bCs/>
          <w:lang w:val="en-US"/>
        </w:rPr>
        <w:t>MS</w:t>
      </w:r>
      <w:r>
        <w:rPr>
          <w:bCs/>
        </w:rPr>
        <w:t xml:space="preserve"> </w:t>
      </w:r>
      <w:r>
        <w:rPr>
          <w:bCs/>
          <w:lang w:val="en-US"/>
        </w:rPr>
        <w:t>Power</w:t>
      </w:r>
      <w:r>
        <w:rPr>
          <w:bCs/>
        </w:rPr>
        <w:t xml:space="preserve"> </w:t>
      </w:r>
      <w:r>
        <w:rPr>
          <w:bCs/>
          <w:lang w:val="en-US"/>
        </w:rPr>
        <w:t>Point</w:t>
      </w:r>
      <w:r>
        <w:rPr>
          <w:bCs/>
        </w:rPr>
        <w:t xml:space="preserve"> и других программах. Размещение презентации в онлайн сервисах.</w:t>
      </w:r>
    </w:p>
    <w:p w:rsidR="0039232F" w:rsidRDefault="0039232F">
      <w:pPr>
        <w:rPr>
          <w:b/>
        </w:rPr>
      </w:pPr>
    </w:p>
    <w:p w:rsidR="0039232F" w:rsidRDefault="004142E9">
      <w:pPr>
        <w:pStyle w:val="aff1"/>
      </w:pPr>
      <w:bookmarkStart w:id="31" w:name="_Toc181654488"/>
      <w:bookmarkStart w:id="32" w:name="_Toc517629825"/>
      <w:r>
        <w:t>5.2. Учебно-тематический план</w:t>
      </w:r>
      <w:bookmarkEnd w:id="31"/>
      <w:bookmarkEnd w:id="32"/>
    </w:p>
    <w:tbl>
      <w:tblPr>
        <w:tblStyle w:val="aff9"/>
        <w:tblW w:w="10195" w:type="dxa"/>
        <w:tblLayout w:type="fixed"/>
        <w:tblLook w:val="04A0" w:firstRow="1" w:lastRow="0" w:firstColumn="1" w:lastColumn="0" w:noHBand="0" w:noVBand="1"/>
      </w:tblPr>
      <w:tblGrid>
        <w:gridCol w:w="543"/>
        <w:gridCol w:w="2219"/>
        <w:gridCol w:w="938"/>
        <w:gridCol w:w="921"/>
        <w:gridCol w:w="1159"/>
        <w:gridCol w:w="1448"/>
        <w:gridCol w:w="891"/>
        <w:gridCol w:w="2076"/>
      </w:tblGrid>
      <w:tr w:rsidR="0039232F">
        <w:tc>
          <w:tcPr>
            <w:tcW w:w="542" w:type="dxa"/>
            <w:vMerge w:val="restart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п/п</w:t>
            </w:r>
          </w:p>
        </w:tc>
        <w:tc>
          <w:tcPr>
            <w:tcW w:w="2218" w:type="dxa"/>
            <w:vMerge w:val="restart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5357" w:type="dxa"/>
            <w:gridSpan w:val="5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Трудоемкость в часах</w:t>
            </w:r>
          </w:p>
        </w:tc>
        <w:tc>
          <w:tcPr>
            <w:tcW w:w="2076" w:type="dxa"/>
            <w:vMerge w:val="restart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39232F">
        <w:tc>
          <w:tcPr>
            <w:tcW w:w="542" w:type="dxa"/>
            <w:vMerge/>
            <w:vAlign w:val="center"/>
          </w:tcPr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  <w:vAlign w:val="center"/>
          </w:tcPr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8" w:type="dxa"/>
            <w:vMerge w:val="restart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Всего</w:t>
            </w:r>
          </w:p>
        </w:tc>
        <w:tc>
          <w:tcPr>
            <w:tcW w:w="3528" w:type="dxa"/>
            <w:gridSpan w:val="3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Аудиторная работа</w:t>
            </w:r>
          </w:p>
        </w:tc>
        <w:tc>
          <w:tcPr>
            <w:tcW w:w="891" w:type="dxa"/>
            <w:vMerge w:val="restart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СР</w:t>
            </w:r>
          </w:p>
        </w:tc>
        <w:tc>
          <w:tcPr>
            <w:tcW w:w="2076" w:type="dxa"/>
            <w:vMerge/>
            <w:vAlign w:val="center"/>
          </w:tcPr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39232F">
        <w:tc>
          <w:tcPr>
            <w:tcW w:w="542" w:type="dxa"/>
            <w:vMerge/>
            <w:vAlign w:val="center"/>
          </w:tcPr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18" w:type="dxa"/>
            <w:vMerge/>
            <w:vAlign w:val="center"/>
          </w:tcPr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38" w:type="dxa"/>
            <w:vMerge/>
            <w:vAlign w:val="center"/>
          </w:tcPr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921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Общая</w:t>
            </w:r>
          </w:p>
        </w:tc>
        <w:tc>
          <w:tcPr>
            <w:tcW w:w="1159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Л</w:t>
            </w:r>
          </w:p>
        </w:tc>
        <w:tc>
          <w:tcPr>
            <w:tcW w:w="1448" w:type="dxa"/>
            <w:vAlign w:val="center"/>
          </w:tcPr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ПЗ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91" w:type="dxa"/>
            <w:vMerge/>
            <w:vAlign w:val="center"/>
          </w:tcPr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076" w:type="dxa"/>
            <w:vMerge/>
            <w:vAlign w:val="center"/>
          </w:tcPr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</w:p>
        </w:tc>
      </w:tr>
      <w:tr w:rsidR="0039232F">
        <w:tc>
          <w:tcPr>
            <w:tcW w:w="10193" w:type="dxa"/>
            <w:gridSpan w:val="8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Седьмой семестр</w:t>
            </w:r>
          </w:p>
        </w:tc>
      </w:tr>
      <w:tr w:rsidR="0039232F">
        <w:tc>
          <w:tcPr>
            <w:tcW w:w="542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1.</w:t>
            </w:r>
          </w:p>
        </w:tc>
        <w:tc>
          <w:tcPr>
            <w:tcW w:w="2218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i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1. Научные исследования: основные понятия</w:t>
            </w:r>
          </w:p>
        </w:tc>
        <w:tc>
          <w:tcPr>
            <w:tcW w:w="938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18</w:t>
            </w:r>
          </w:p>
        </w:tc>
        <w:tc>
          <w:tcPr>
            <w:tcW w:w="921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-</w:t>
            </w:r>
          </w:p>
        </w:tc>
        <w:tc>
          <w:tcPr>
            <w:tcW w:w="1448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18</w:t>
            </w:r>
          </w:p>
        </w:tc>
        <w:tc>
          <w:tcPr>
            <w:tcW w:w="2076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Подготовка реферативного обзора</w:t>
            </w:r>
          </w:p>
        </w:tc>
      </w:tr>
      <w:tr w:rsidR="0039232F">
        <w:tc>
          <w:tcPr>
            <w:tcW w:w="542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2.</w:t>
            </w:r>
          </w:p>
        </w:tc>
        <w:tc>
          <w:tcPr>
            <w:tcW w:w="2218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i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2. Научные публикации, их чтение и реферирование</w:t>
            </w:r>
          </w:p>
        </w:tc>
        <w:tc>
          <w:tcPr>
            <w:tcW w:w="938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18</w:t>
            </w:r>
          </w:p>
        </w:tc>
        <w:tc>
          <w:tcPr>
            <w:tcW w:w="921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-</w:t>
            </w:r>
          </w:p>
        </w:tc>
        <w:tc>
          <w:tcPr>
            <w:tcW w:w="1448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18</w:t>
            </w:r>
          </w:p>
        </w:tc>
        <w:tc>
          <w:tcPr>
            <w:tcW w:w="2076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Подготовка реферативного обзора</w:t>
            </w:r>
          </w:p>
        </w:tc>
      </w:tr>
      <w:tr w:rsidR="0039232F">
        <w:tc>
          <w:tcPr>
            <w:tcW w:w="542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3.</w:t>
            </w:r>
          </w:p>
        </w:tc>
        <w:tc>
          <w:tcPr>
            <w:tcW w:w="2218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i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3. Информационное обеспечение научных исследований.</w:t>
            </w:r>
          </w:p>
        </w:tc>
        <w:tc>
          <w:tcPr>
            <w:tcW w:w="938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18</w:t>
            </w:r>
          </w:p>
        </w:tc>
        <w:tc>
          <w:tcPr>
            <w:tcW w:w="921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-</w:t>
            </w:r>
          </w:p>
        </w:tc>
        <w:tc>
          <w:tcPr>
            <w:tcW w:w="1448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18</w:t>
            </w:r>
          </w:p>
        </w:tc>
        <w:tc>
          <w:tcPr>
            <w:tcW w:w="2076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Подготовка реферативного обзора</w:t>
            </w:r>
          </w:p>
        </w:tc>
      </w:tr>
      <w:tr w:rsidR="0039232F">
        <w:tc>
          <w:tcPr>
            <w:tcW w:w="542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4.</w:t>
            </w:r>
          </w:p>
        </w:tc>
        <w:tc>
          <w:tcPr>
            <w:tcW w:w="2218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i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938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18</w:t>
            </w:r>
          </w:p>
        </w:tc>
        <w:tc>
          <w:tcPr>
            <w:tcW w:w="921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4</w:t>
            </w:r>
          </w:p>
        </w:tc>
        <w:tc>
          <w:tcPr>
            <w:tcW w:w="1159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2</w:t>
            </w:r>
          </w:p>
        </w:tc>
        <w:tc>
          <w:tcPr>
            <w:tcW w:w="1448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2</w:t>
            </w:r>
          </w:p>
        </w:tc>
        <w:tc>
          <w:tcPr>
            <w:tcW w:w="891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14</w:t>
            </w:r>
          </w:p>
        </w:tc>
        <w:tc>
          <w:tcPr>
            <w:tcW w:w="2076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Опрос, дискуссия, Подготовка реферативного обзора</w:t>
            </w:r>
          </w:p>
        </w:tc>
      </w:tr>
      <w:tr w:rsidR="0039232F">
        <w:tc>
          <w:tcPr>
            <w:tcW w:w="542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5.</w:t>
            </w:r>
          </w:p>
        </w:tc>
        <w:tc>
          <w:tcPr>
            <w:tcW w:w="2218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i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Тема 5. Написание академического текста: структура, аргументация,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стиль, цитирование</w:t>
            </w:r>
          </w:p>
        </w:tc>
        <w:tc>
          <w:tcPr>
            <w:tcW w:w="938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lastRenderedPageBreak/>
              <w:t>18</w:t>
            </w:r>
          </w:p>
        </w:tc>
        <w:tc>
          <w:tcPr>
            <w:tcW w:w="921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-</w:t>
            </w:r>
          </w:p>
        </w:tc>
        <w:tc>
          <w:tcPr>
            <w:tcW w:w="1159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-</w:t>
            </w:r>
          </w:p>
        </w:tc>
        <w:tc>
          <w:tcPr>
            <w:tcW w:w="1448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-</w:t>
            </w:r>
          </w:p>
        </w:tc>
        <w:tc>
          <w:tcPr>
            <w:tcW w:w="891" w:type="dxa"/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18</w:t>
            </w:r>
          </w:p>
        </w:tc>
        <w:tc>
          <w:tcPr>
            <w:tcW w:w="2076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Опрос, дискуссия, подготовка научной статьи</w:t>
            </w:r>
          </w:p>
        </w:tc>
      </w:tr>
      <w:tr w:rsidR="0039232F">
        <w:trPr>
          <w:trHeight w:val="251"/>
        </w:trPr>
        <w:tc>
          <w:tcPr>
            <w:tcW w:w="542" w:type="dxa"/>
            <w:tcBorders>
              <w:top w:val="nil"/>
            </w:tcBorders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lastRenderedPageBreak/>
              <w:t>6.</w:t>
            </w:r>
          </w:p>
        </w:tc>
        <w:tc>
          <w:tcPr>
            <w:tcW w:w="2218" w:type="dxa"/>
            <w:tcBorders>
              <w:right w:val="nil"/>
            </w:tcBorders>
            <w:tcMar>
              <w:top w:w="55" w:type="dxa"/>
              <w:bottom w:w="55" w:type="dxa"/>
            </w:tcMar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i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938" w:type="dxa"/>
            <w:tcBorders>
              <w:right w:val="nil"/>
            </w:tcBorders>
            <w:tcMar>
              <w:top w:w="55" w:type="dxa"/>
              <w:bottom w:w="55" w:type="dxa"/>
            </w:tcMar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18</w:t>
            </w:r>
          </w:p>
        </w:tc>
        <w:tc>
          <w:tcPr>
            <w:tcW w:w="921" w:type="dxa"/>
            <w:tcBorders>
              <w:right w:val="nil"/>
            </w:tcBorders>
            <w:tcMar>
              <w:top w:w="55" w:type="dxa"/>
              <w:bottom w:w="55" w:type="dxa"/>
            </w:tcMar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2</w:t>
            </w:r>
          </w:p>
        </w:tc>
        <w:tc>
          <w:tcPr>
            <w:tcW w:w="1159" w:type="dxa"/>
            <w:tcBorders>
              <w:right w:val="nil"/>
            </w:tcBorders>
            <w:tcMar>
              <w:top w:w="55" w:type="dxa"/>
              <w:bottom w:w="55" w:type="dxa"/>
            </w:tcMar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-</w:t>
            </w:r>
          </w:p>
        </w:tc>
        <w:tc>
          <w:tcPr>
            <w:tcW w:w="1448" w:type="dxa"/>
            <w:tcBorders>
              <w:right w:val="nil"/>
            </w:tcBorders>
            <w:tcMar>
              <w:top w:w="55" w:type="dxa"/>
              <w:bottom w:w="55" w:type="dxa"/>
            </w:tcMar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2</w:t>
            </w:r>
          </w:p>
        </w:tc>
        <w:tc>
          <w:tcPr>
            <w:tcW w:w="891" w:type="dxa"/>
            <w:tcBorders>
              <w:right w:val="nil"/>
            </w:tcBorders>
            <w:tcMar>
              <w:top w:w="55" w:type="dxa"/>
              <w:bottom w:w="55" w:type="dxa"/>
            </w:tcMar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16</w:t>
            </w:r>
          </w:p>
        </w:tc>
        <w:tc>
          <w:tcPr>
            <w:tcW w:w="2076" w:type="dxa"/>
            <w:tcMar>
              <w:top w:w="55" w:type="dxa"/>
              <w:bottom w:w="55" w:type="dxa"/>
            </w:tcMar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>Опрос, дискуссия, подготовка научной статьи и публичное представление научных результатов</w:t>
            </w:r>
          </w:p>
        </w:tc>
      </w:tr>
      <w:tr w:rsidR="0039232F">
        <w:tc>
          <w:tcPr>
            <w:tcW w:w="542" w:type="dxa"/>
            <w:tcBorders>
              <w:top w:val="nil"/>
            </w:tcBorders>
            <w:vAlign w:val="center"/>
          </w:tcPr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2218" w:type="dxa"/>
            <w:tcBorders>
              <w:top w:val="nil"/>
              <w:right w:val="nil"/>
            </w:tcBorders>
            <w:tcMar>
              <w:top w:w="55" w:type="dxa"/>
              <w:bottom w:w="55" w:type="dxa"/>
            </w:tcMar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 xml:space="preserve">Итого в часах 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b/>
                <w:bCs/>
                <w:i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(Итого в %)</w:t>
            </w:r>
          </w:p>
        </w:tc>
        <w:tc>
          <w:tcPr>
            <w:tcW w:w="938" w:type="dxa"/>
            <w:tcBorders>
              <w:top w:val="nil"/>
              <w:right w:val="nil"/>
            </w:tcBorders>
            <w:tcMar>
              <w:top w:w="55" w:type="dxa"/>
              <w:bottom w:w="55" w:type="dxa"/>
            </w:tcMar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108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100%</w:t>
            </w:r>
          </w:p>
        </w:tc>
        <w:tc>
          <w:tcPr>
            <w:tcW w:w="921" w:type="dxa"/>
            <w:tcBorders>
              <w:top w:val="nil"/>
              <w:right w:val="nil"/>
            </w:tcBorders>
            <w:tcMar>
              <w:top w:w="55" w:type="dxa"/>
              <w:bottom w:w="55" w:type="dxa"/>
            </w:tcMar>
            <w:vAlign w:val="center"/>
          </w:tcPr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6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5,6%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nil"/>
              <w:right w:val="nil"/>
            </w:tcBorders>
            <w:tcMar>
              <w:top w:w="55" w:type="dxa"/>
              <w:bottom w:w="55" w:type="dxa"/>
            </w:tcMar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2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nil"/>
              <w:right w:val="nil"/>
            </w:tcBorders>
            <w:tcMar>
              <w:top w:w="55" w:type="dxa"/>
              <w:bottom w:w="55" w:type="dxa"/>
            </w:tcMar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4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right w:val="nil"/>
            </w:tcBorders>
            <w:tcMar>
              <w:top w:w="55" w:type="dxa"/>
              <w:bottom w:w="55" w:type="dxa"/>
            </w:tcMar>
            <w:vAlign w:val="center"/>
          </w:tcPr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102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</w:rPr>
              <w:t>94,4%</w:t>
            </w:r>
          </w:p>
        </w:tc>
        <w:tc>
          <w:tcPr>
            <w:tcW w:w="2076" w:type="dxa"/>
            <w:tcBorders>
              <w:top w:val="nil"/>
            </w:tcBorders>
            <w:tcMar>
              <w:top w:w="55" w:type="dxa"/>
              <w:bottom w:w="55" w:type="dxa"/>
            </w:tcMar>
          </w:tcPr>
          <w:p w:rsidR="0039232F" w:rsidRDefault="0039232F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</w:tr>
    </w:tbl>
    <w:p w:rsidR="0039232F" w:rsidRDefault="004142E9">
      <w:pPr>
        <w:pStyle w:val="aff1"/>
      </w:pPr>
      <w:r>
        <w:br w:type="page"/>
      </w:r>
      <w:bookmarkStart w:id="33" w:name="_Toc181654489"/>
      <w:r>
        <w:lastRenderedPageBreak/>
        <w:t xml:space="preserve">5.3. </w:t>
      </w:r>
      <w:bookmarkStart w:id="34" w:name="_Hlk517629641"/>
      <w:r>
        <w:t>Содержание семинаров, практических занятий</w:t>
      </w:r>
      <w:bookmarkEnd w:id="33"/>
      <w:bookmarkEnd w:id="34"/>
    </w:p>
    <w:tbl>
      <w:tblPr>
        <w:tblStyle w:val="aff9"/>
        <w:tblW w:w="10195" w:type="dxa"/>
        <w:tblLayout w:type="fixed"/>
        <w:tblLook w:val="04A0" w:firstRow="1" w:lastRow="0" w:firstColumn="1" w:lastColumn="0" w:noHBand="0" w:noVBand="1"/>
      </w:tblPr>
      <w:tblGrid>
        <w:gridCol w:w="2280"/>
        <w:gridCol w:w="5836"/>
        <w:gridCol w:w="2079"/>
      </w:tblGrid>
      <w:tr w:rsidR="0039232F">
        <w:tc>
          <w:tcPr>
            <w:tcW w:w="2280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836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079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Формы проведения занятий</w:t>
            </w:r>
          </w:p>
        </w:tc>
      </w:tr>
      <w:tr w:rsidR="0039232F">
        <w:tc>
          <w:tcPr>
            <w:tcW w:w="2280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5836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Проектная работа в Финансовом университете. Основные этапы групповой проектной работы: определение состава команд для выполнения группового исследовательского проекта, распределение ролей между членами команды, выбор направления и (или) темы группового исследовательского проекта, определение количественных и качественных методов проведения исследования, планирование работы, промежуточный контроль выполнения группового исследовательского проекта, защита групповых исследовательских проектов.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rFonts w:eastAsia="Calibri"/>
                <w:b/>
                <w:bCs/>
                <w:sz w:val="22"/>
                <w:szCs w:val="22"/>
              </w:rPr>
              <w:t>Интерактив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(50%): Интерактивный опрос, работа с базами научного цитирования.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Нормативные документы и локальные акты: №№ 1-5;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Опрос, дискуссия, </w:t>
            </w:r>
            <w:r>
              <w:rPr>
                <w:rFonts w:eastAsia="Calibri"/>
                <w:iCs/>
                <w:sz w:val="22"/>
                <w:szCs w:val="22"/>
              </w:rPr>
              <w:t>Подготовка и представление реферативного обзора</w:t>
            </w:r>
          </w:p>
        </w:tc>
      </w:tr>
      <w:tr w:rsidR="0039232F">
        <w:tc>
          <w:tcPr>
            <w:tcW w:w="2280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5836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</w:t>
            </w:r>
            <w:proofErr w:type="spellStart"/>
            <w:r>
              <w:rPr>
                <w:rFonts w:eastAsia="Calibri"/>
                <w:sz w:val="22"/>
                <w:szCs w:val="22"/>
              </w:rPr>
              <w:t>Power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</w:rPr>
              <w:t>Point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. Работа в </w:t>
            </w:r>
            <w:proofErr w:type="spellStart"/>
            <w:r>
              <w:rPr>
                <w:rFonts w:eastAsia="Calibri"/>
                <w:sz w:val="22"/>
                <w:szCs w:val="22"/>
              </w:rPr>
              <w:t>Google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Calibri"/>
                <w:sz w:val="22"/>
                <w:szCs w:val="22"/>
              </w:rPr>
              <w:t>Docs</w:t>
            </w:r>
            <w:proofErr w:type="spellEnd"/>
            <w:r>
              <w:rPr>
                <w:rFonts w:eastAsia="Calibri"/>
                <w:sz w:val="22"/>
                <w:szCs w:val="22"/>
              </w:rPr>
              <w:t>. Работа в Prezi.com. Размещение презентации в онлайн сервисах.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rFonts w:eastAsia="Calibri"/>
                <w:b/>
                <w:bCs/>
                <w:sz w:val="22"/>
                <w:szCs w:val="22"/>
              </w:rPr>
              <w:t>Интерактив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(50%): Интерактивный опрос, работа с базами научного цитирования.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Нормативные документы и локальные акты: №№ 1-5;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079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Опрос, дискуссия, подготовка научной статьи, публичное представление научных результатов</w:t>
            </w:r>
          </w:p>
        </w:tc>
      </w:tr>
    </w:tbl>
    <w:p w:rsidR="0039232F" w:rsidRDefault="0039232F">
      <w:pPr>
        <w:pStyle w:val="aff1"/>
      </w:pPr>
      <w:bookmarkStart w:id="35" w:name="_Hlk5176263661"/>
      <w:bookmarkEnd w:id="35"/>
    </w:p>
    <w:p w:rsidR="0039232F" w:rsidRDefault="004142E9">
      <w:pPr>
        <w:pStyle w:val="aff1"/>
      </w:pPr>
      <w:bookmarkStart w:id="36" w:name="_Toc181654490"/>
      <w:r>
        <w:t>6. Перечень учебно-методического обеспечения для самостоятельной работы обучающихся по дисциплине</w:t>
      </w:r>
      <w:bookmarkEnd w:id="36"/>
    </w:p>
    <w:p w:rsidR="0039232F" w:rsidRDefault="004142E9">
      <w:pPr>
        <w:pStyle w:val="aff1"/>
      </w:pPr>
      <w:bookmarkStart w:id="37" w:name="_Toc487459215"/>
      <w:bookmarkStart w:id="38" w:name="_Toc517629828"/>
      <w:bookmarkStart w:id="39" w:name="_Toc181654491"/>
      <w:r>
        <w:t xml:space="preserve">6.1. </w:t>
      </w:r>
      <w:bookmarkEnd w:id="37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38"/>
      <w:bookmarkEnd w:id="39"/>
    </w:p>
    <w:tbl>
      <w:tblPr>
        <w:tblStyle w:val="aff9"/>
        <w:tblW w:w="10195" w:type="dxa"/>
        <w:tblLayout w:type="fixed"/>
        <w:tblLook w:val="04A0" w:firstRow="1" w:lastRow="0" w:firstColumn="1" w:lastColumn="0" w:noHBand="0" w:noVBand="1"/>
      </w:tblPr>
      <w:tblGrid>
        <w:gridCol w:w="2263"/>
        <w:gridCol w:w="5668"/>
        <w:gridCol w:w="2264"/>
      </w:tblGrid>
      <w:tr w:rsidR="0039232F">
        <w:tc>
          <w:tcPr>
            <w:tcW w:w="2263" w:type="dxa"/>
          </w:tcPr>
          <w:p w:rsidR="0039232F" w:rsidRDefault="004142E9">
            <w:pPr>
              <w:pStyle w:val="Style6"/>
              <w:spacing w:line="240" w:lineRule="auto"/>
              <w:jc w:val="center"/>
              <w:rPr>
                <w:rStyle w:val="FontStyle32"/>
                <w:color w:val="000000" w:themeColor="text1"/>
                <w:lang w:eastAsia="en-US"/>
              </w:rPr>
            </w:pPr>
            <w:r>
              <w:rPr>
                <w:rStyle w:val="FontStyle32"/>
                <w:color w:val="000000" w:themeColor="text1"/>
                <w:lang w:eastAsia="en-US"/>
              </w:rPr>
              <w:t>Наименование темы</w:t>
            </w:r>
          </w:p>
        </w:tc>
        <w:tc>
          <w:tcPr>
            <w:tcW w:w="5668" w:type="dxa"/>
          </w:tcPr>
          <w:p w:rsidR="0039232F" w:rsidRDefault="004142E9">
            <w:pPr>
              <w:pStyle w:val="Style6"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>
              <w:rPr>
                <w:rStyle w:val="FontStyle32"/>
                <w:color w:val="000000" w:themeColor="text1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264" w:type="dxa"/>
          </w:tcPr>
          <w:p w:rsidR="0039232F" w:rsidRDefault="004142E9">
            <w:pPr>
              <w:pStyle w:val="Style6"/>
              <w:spacing w:line="240" w:lineRule="auto"/>
              <w:ind w:right="5" w:firstLine="5"/>
              <w:jc w:val="center"/>
              <w:rPr>
                <w:rStyle w:val="FontStyle32"/>
                <w:color w:val="000000" w:themeColor="text1"/>
                <w:lang w:eastAsia="en-US"/>
              </w:rPr>
            </w:pPr>
            <w:r>
              <w:rPr>
                <w:rStyle w:val="FontStyle32"/>
                <w:color w:val="000000" w:themeColor="text1"/>
                <w:lang w:eastAsia="en-US"/>
              </w:rPr>
              <w:t>Формы внеаудиторной самостоятельной работы</w:t>
            </w:r>
          </w:p>
        </w:tc>
      </w:tr>
      <w:tr w:rsidR="0039232F">
        <w:tc>
          <w:tcPr>
            <w:tcW w:w="2263" w:type="dxa"/>
          </w:tcPr>
          <w:p w:rsidR="0039232F" w:rsidRDefault="004142E9">
            <w:pPr>
              <w:pStyle w:val="Style14"/>
              <w:spacing w:line="240" w:lineRule="auto"/>
              <w:ind w:right="19"/>
              <w:rPr>
                <w:rStyle w:val="FontStyle35"/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1. Научные исследования: основные понятия</w:t>
            </w:r>
          </w:p>
        </w:tc>
        <w:tc>
          <w:tcPr>
            <w:tcW w:w="5668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Наука и научные исследования. Понятие «исследование». Ключевые характеристики научного исследования. Основные понятия основ научных исследований.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в области экономики, финансов и инвестиций.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Процесс научного исследования. Логика исследования. </w:t>
            </w:r>
            <w:r>
              <w:rPr>
                <w:rFonts w:eastAsia="Calibri"/>
                <w:bCs/>
                <w:sz w:val="22"/>
                <w:szCs w:val="22"/>
              </w:rPr>
              <w:lastRenderedPageBreak/>
              <w:t>Этапы научного исследования: обоснование актуальности, оценка степени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Нормативные документы и локальные акты: №№ 1-5;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264" w:type="dxa"/>
          </w:tcPr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Разбор теоретических вопросов по теме, работа с учебной и справочной литературой, работа с информационными сайтами, поиск информации в глобальной сети, построение сводных 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таблиц.</w:t>
            </w:r>
          </w:p>
          <w:p w:rsidR="0039232F" w:rsidRDefault="0039232F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</w:rPr>
              <w:t>Работа над реферативным обзором.</w:t>
            </w:r>
          </w:p>
        </w:tc>
      </w:tr>
      <w:tr w:rsidR="0039232F">
        <w:tc>
          <w:tcPr>
            <w:tcW w:w="2263" w:type="dxa"/>
          </w:tcPr>
          <w:p w:rsidR="0039232F" w:rsidRDefault="004142E9">
            <w:pPr>
              <w:pStyle w:val="Style14"/>
              <w:spacing w:line="240" w:lineRule="auto"/>
              <w:ind w:right="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2. Научные публикации, их чтение и реферирование</w:t>
            </w:r>
          </w:p>
        </w:tc>
        <w:tc>
          <w:tcPr>
            <w:tcW w:w="5668" w:type="dxa"/>
          </w:tcPr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Информация, необходимая для научного исследования, и ее достоверность. Методы сбора и поиска научной и статистической информации. 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Основные виды носителей научной и статистической информации. Виды и методы поиска научной и статистической информации. Виды каталогов и указателей. Последовательность поиска документальных источников информации и работа с источниками. Организация справочно-информационной деятельности.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Типы научных изданий. Научные статьи, монографии, диссертации, электронные научные журналы, отчеты НИОКР, материалы научных конференций. 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Подбор научной литературы. Работа с каталогами, библиографическими указателями. Оценка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Web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-сайтов. Поиск по ключевым словам. Поиск по ссылкам. Поиск нормативной правовой информации в базах «Консультант+», «Гарант» и др. 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Этические основы работы с информацией. Цитирование. Плагиат. Система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Антиплагиат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ВУЗ.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Самоцитирование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. Регулирование использования плагиата в соответствии с локальными актами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Финуниверситета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Нормативные документы и локальные акты: №№ 1-5;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264" w:type="dxa"/>
          </w:tcPr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Разбор теоретических вопросов по теме, работа с учебной и справочной литературой, работа с информационными сайтами, поиск информации в глобальной сети, построение сводных таблиц.</w:t>
            </w:r>
          </w:p>
          <w:p w:rsidR="0039232F" w:rsidRDefault="0039232F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</w:rPr>
            </w:pP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</w:rPr>
              <w:t>Подготовка к защите реферативного обзора.</w:t>
            </w:r>
          </w:p>
        </w:tc>
      </w:tr>
      <w:tr w:rsidR="0039232F">
        <w:tc>
          <w:tcPr>
            <w:tcW w:w="2263" w:type="dxa"/>
          </w:tcPr>
          <w:p w:rsidR="0039232F" w:rsidRDefault="004142E9">
            <w:pPr>
              <w:pStyle w:val="Style14"/>
              <w:spacing w:line="240" w:lineRule="auto"/>
              <w:ind w:right="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3. Информационное обеспечение научных исследований.</w:t>
            </w:r>
          </w:p>
        </w:tc>
        <w:tc>
          <w:tcPr>
            <w:tcW w:w="5668" w:type="dxa"/>
          </w:tcPr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Основные международные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наукометрические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базы: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Web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of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Science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Scopus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PubMed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MathSciNet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zbMATH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Chemical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Abstracts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Springer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и др. Библиографическая база данных научных публикаций российских учёных и Российский индекс научного цитирования (РИНЦ). 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Информационно-аналитическая система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Science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Index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для анализа публикационной активности и цитируемости научных организаций.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Совместный проект компаний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Clarivate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Analytics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и Научная электронная библиотека eLIBRARY.RU.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Инструменты и сервисы, предназначенные для авторов научных публикаций.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Импакт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-факторы, индексы цитирования, индекс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Хирша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Информационные ресурсы Финансового университета.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Нормативные документы и локальные акты: №№ 1-5;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264" w:type="dxa"/>
          </w:tcPr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Регистрация на сайте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val="en-US" w:eastAsia="en-US"/>
              </w:rPr>
              <w:t>eLIBRARY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.</w:t>
            </w:r>
            <w:r>
              <w:rPr>
                <w:rStyle w:val="FontStyle35"/>
                <w:color w:val="000000" w:themeColor="text1"/>
                <w:sz w:val="22"/>
                <w:szCs w:val="22"/>
                <w:lang w:val="en-US" w:eastAsia="en-US"/>
              </w:rPr>
              <w:t>RU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, изучение возможностей </w:t>
            </w:r>
            <w:proofErr w:type="spellStart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наукометрических</w:t>
            </w:r>
            <w:proofErr w:type="spellEnd"/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 xml:space="preserve"> баз данных, построение сводных таблиц.</w:t>
            </w:r>
          </w:p>
          <w:p w:rsidR="0039232F" w:rsidRDefault="0039232F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</w:rPr>
            </w:pP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</w:rPr>
              <w:t>Работа над групповым исследовательским проектом (проектная работа).</w:t>
            </w:r>
          </w:p>
        </w:tc>
      </w:tr>
      <w:tr w:rsidR="0039232F">
        <w:tc>
          <w:tcPr>
            <w:tcW w:w="2263" w:type="dxa"/>
          </w:tcPr>
          <w:p w:rsidR="0039232F" w:rsidRDefault="004142E9">
            <w:pPr>
              <w:pStyle w:val="Style14"/>
              <w:spacing w:line="240" w:lineRule="auto"/>
              <w:ind w:right="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4. Качественные и количественные методы анализа в проектной работе.</w:t>
            </w:r>
          </w:p>
        </w:tc>
        <w:tc>
          <w:tcPr>
            <w:tcW w:w="5668" w:type="dxa"/>
          </w:tcPr>
          <w:p w:rsidR="0039232F" w:rsidRDefault="004142E9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данных (</w:t>
            </w:r>
            <w:proofErr w:type="spellStart"/>
            <w:r>
              <w:rPr>
                <w:sz w:val="22"/>
                <w:szCs w:val="22"/>
              </w:rPr>
              <w:t>неструктуированные</w:t>
            </w:r>
            <w:proofErr w:type="spellEnd"/>
            <w:r>
              <w:rPr>
                <w:sz w:val="22"/>
                <w:szCs w:val="22"/>
              </w:rPr>
      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 и иные методы. Сведение данных в таблицы и диаграммы. Применение современных информационных технологий для анализа данных.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Качественные методы оценки анализа больших данных. Опросы и их применение при анализе данных. Экспертные оценки.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Нормативные документы и локальные акты: №№ 1-5;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264" w:type="dxa"/>
          </w:tcPr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 xml:space="preserve">Работа с информационными сайтами, поиск информации в глобальной сети, </w:t>
            </w: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lastRenderedPageBreak/>
              <w:t>построение сводных таблиц (характеристика различных методов качественного и количественного анализа).</w:t>
            </w:r>
          </w:p>
          <w:p w:rsidR="0039232F" w:rsidRDefault="0039232F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Подготовка к защите группового исследовательского проекта (проектная работа).</w:t>
            </w:r>
          </w:p>
        </w:tc>
      </w:tr>
      <w:tr w:rsidR="0039232F">
        <w:tc>
          <w:tcPr>
            <w:tcW w:w="2263" w:type="dxa"/>
          </w:tcPr>
          <w:p w:rsidR="0039232F" w:rsidRDefault="004142E9">
            <w:pPr>
              <w:pStyle w:val="Style14"/>
              <w:spacing w:line="240" w:lineRule="auto"/>
              <w:ind w:right="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Тема 5. Написание академического текста: структура, аргументация, стиль, цитирование</w:t>
            </w:r>
          </w:p>
        </w:tc>
        <w:tc>
          <w:tcPr>
            <w:tcW w:w="5668" w:type="dxa"/>
          </w:tcPr>
          <w:p w:rsidR="0039232F" w:rsidRDefault="004142E9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исследования.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Выводы. Стиль научной статьи. Аргументация авторской позиции. Логика исследования. Использование риторических приемов.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Нормативные документы и локальные акты: №№ 1-5;</w:t>
            </w:r>
          </w:p>
          <w:p w:rsidR="0039232F" w:rsidRDefault="004142E9">
            <w:pPr>
              <w:pStyle w:val="Style14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264" w:type="dxa"/>
          </w:tcPr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с информационными сайтами, поиск информации в глобальной сети, построение сводных таблиц.</w:t>
            </w:r>
          </w:p>
          <w:p w:rsidR="0039232F" w:rsidRDefault="0039232F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Написание научной статьи.</w:t>
            </w:r>
          </w:p>
        </w:tc>
      </w:tr>
      <w:tr w:rsidR="0039232F">
        <w:tc>
          <w:tcPr>
            <w:tcW w:w="2263" w:type="dxa"/>
          </w:tcPr>
          <w:p w:rsidR="0039232F" w:rsidRDefault="004142E9">
            <w:pPr>
              <w:pStyle w:val="Style14"/>
              <w:spacing w:line="240" w:lineRule="auto"/>
              <w:ind w:right="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6. Публичное выступление и презентация результатов исследования</w:t>
            </w:r>
          </w:p>
        </w:tc>
        <w:tc>
          <w:tcPr>
            <w:tcW w:w="5668" w:type="dxa"/>
          </w:tcPr>
          <w:p w:rsidR="0039232F" w:rsidRDefault="004142E9">
            <w:pPr>
              <w:pStyle w:val="Style14"/>
              <w:tabs>
                <w:tab w:val="left" w:pos="3735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Логика исследования. Поиск проблемы, выбор методов исследования и путей решения проблемы, формулировка гипотез и тезисов исследования.</w:t>
            </w:r>
          </w:p>
          <w:p w:rsidR="0039232F" w:rsidRDefault="004142E9">
            <w:pPr>
              <w:pStyle w:val="Style14"/>
              <w:tabs>
                <w:tab w:val="left" w:pos="3735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Рекомендованные источники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Нормативные документы и локальные акты: №№ 1-5;</w:t>
            </w:r>
          </w:p>
          <w:p w:rsidR="0039232F" w:rsidRDefault="004142E9">
            <w:pPr>
              <w:pStyle w:val="Style14"/>
              <w:tabs>
                <w:tab w:val="left" w:pos="3735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Рекомендуемая литература: №№ 1-3 (а).</w:t>
            </w:r>
          </w:p>
        </w:tc>
        <w:tc>
          <w:tcPr>
            <w:tcW w:w="2264" w:type="dxa"/>
          </w:tcPr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Работа с информационными сайтами, поиск информации в глобальной сети, построение сводных таблиц.</w:t>
            </w:r>
          </w:p>
          <w:p w:rsidR="0039232F" w:rsidRDefault="0039232F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</w:p>
          <w:p w:rsidR="0039232F" w:rsidRDefault="004142E9">
            <w:pPr>
              <w:pStyle w:val="Style14"/>
              <w:spacing w:line="240" w:lineRule="auto"/>
              <w:jc w:val="both"/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FontStyle35"/>
                <w:color w:val="000000" w:themeColor="text1"/>
                <w:sz w:val="22"/>
                <w:szCs w:val="22"/>
                <w:lang w:eastAsia="en-US"/>
              </w:rPr>
              <w:t>Подготовка к защите научной статьи.</w:t>
            </w:r>
          </w:p>
        </w:tc>
      </w:tr>
    </w:tbl>
    <w:p w:rsidR="0039232F" w:rsidRDefault="0039232F">
      <w:pPr>
        <w:pStyle w:val="aff1"/>
      </w:pPr>
      <w:bookmarkStart w:id="40" w:name="_Hlk5176292171"/>
      <w:bookmarkEnd w:id="40"/>
    </w:p>
    <w:p w:rsidR="0039232F" w:rsidRDefault="004142E9">
      <w:pPr>
        <w:pStyle w:val="aff1"/>
      </w:pPr>
      <w:bookmarkStart w:id="41" w:name="_Toc487459217"/>
      <w:bookmarkStart w:id="42" w:name="_Toc181654492"/>
      <w:bookmarkStart w:id="43" w:name="_Toc517629830"/>
      <w:r>
        <w:t>7. Фонд оценочных средств для проведения промежуточной аттестации обучающихся по дисциплине</w:t>
      </w:r>
      <w:bookmarkEnd w:id="41"/>
      <w:bookmarkEnd w:id="42"/>
      <w:bookmarkEnd w:id="43"/>
    </w:p>
    <w:p w:rsidR="0039232F" w:rsidRDefault="004142E9">
      <w:pPr>
        <w:rPr>
          <w:b/>
        </w:rPr>
      </w:pPr>
      <w:r>
        <w:rPr>
          <w:lang w:eastAsia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39232F" w:rsidRDefault="004142E9">
      <w:pPr>
        <w:ind w:left="20" w:right="20" w:firstLine="340"/>
        <w:jc w:val="center"/>
        <w:rPr>
          <w:rFonts w:eastAsia="Times New Roman"/>
          <w:b/>
          <w:bCs/>
        </w:rPr>
      </w:pPr>
      <w:r>
        <w:rPr>
          <w:b/>
        </w:rPr>
        <w:lastRenderedPageBreak/>
        <w:t>Примеры оценочных средств для проверки каждого индикатора достижения компетенции, формируемой дисциплиной</w:t>
      </w:r>
    </w:p>
    <w:tbl>
      <w:tblPr>
        <w:tblStyle w:val="aff9"/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1442"/>
        <w:gridCol w:w="1967"/>
        <w:gridCol w:w="2335"/>
        <w:gridCol w:w="3316"/>
      </w:tblGrid>
      <w:tr w:rsidR="0039232F">
        <w:tc>
          <w:tcPr>
            <w:tcW w:w="1444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331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Типовые контрольные задания</w:t>
            </w:r>
          </w:p>
        </w:tc>
      </w:tr>
      <w:tr w:rsidR="0039232F">
        <w:tc>
          <w:tcPr>
            <w:tcW w:w="1444" w:type="dxa"/>
            <w:vMerge w:val="restart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ПКН-1</w:t>
            </w: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Знание</w:t>
            </w:r>
            <w:r>
              <w:rPr>
                <w:rFonts w:eastAsia="Calibri"/>
                <w:iCs/>
                <w:sz w:val="22"/>
                <w:szCs w:val="22"/>
              </w:rPr>
              <w:t>: современных концепций, модели ведущих научных школ Финансового университета и направлений развития экономической и финансовой науки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Умение</w:t>
            </w:r>
            <w:r>
              <w:rPr>
                <w:rFonts w:eastAsia="Calibri"/>
                <w:iCs/>
                <w:sz w:val="22"/>
                <w:szCs w:val="22"/>
              </w:rPr>
              <w:t>: анализировать экономические явления и процессы с использованием различных инструментов и методов</w:t>
            </w:r>
          </w:p>
        </w:tc>
        <w:tc>
          <w:tcPr>
            <w:tcW w:w="3319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1. Перечислите научные школы Финансового факультета Финансового университета. Укажите основные направления научных исследований, проводимых представителями данных школ.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Задание № 2. Перечислите современные экономические и финансовые концепции и мнения представителей ведущих научных школ по проблеме, исследованной в групповом проекте. 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3. Составьте сводную таблицу по ключевым понятиям,</w:t>
            </w:r>
            <w:r>
              <w:rPr>
                <w:rFonts w:eastAsia="Calibri"/>
                <w:sz w:val="22"/>
                <w:szCs w:val="22"/>
              </w:rPr>
              <w:t xml:space="preserve"> явлениям и процессам, исследованным в рамках подготовленной научной статьи. </w:t>
            </w:r>
          </w:p>
        </w:tc>
      </w:tr>
      <w:tr w:rsidR="0039232F">
        <w:tc>
          <w:tcPr>
            <w:tcW w:w="1444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социально-экономической проблемы.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Знание</w:t>
            </w:r>
            <w:r>
              <w:rPr>
                <w:rFonts w:eastAsia="Calibri"/>
                <w:iCs/>
                <w:sz w:val="22"/>
                <w:szCs w:val="22"/>
              </w:rPr>
              <w:t>: современных проблем социально-экономического развития России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Уметь</w:t>
            </w:r>
            <w:r>
              <w:rPr>
                <w:rFonts w:eastAsia="Calibri"/>
                <w:iCs/>
                <w:sz w:val="22"/>
                <w:szCs w:val="22"/>
              </w:rPr>
              <w:t>: анализировать и систематизировать предпосылки возникновения современных проблем социально-экономического развития России</w:t>
            </w:r>
          </w:p>
        </w:tc>
        <w:tc>
          <w:tcPr>
            <w:tcW w:w="3319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1. Перечислите проблемы социально-экономического развития России, проанализированные в статьях, которые были использованы для подготовки реферативного обзора.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2. Укажите предпосылки возникновения социально-экономических проблем, исследованию которых посвящен групповой исследовательский проект.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3. Составьте ментальную карту современных экономических процессов, происходящих в России, которые могут быть затронуты при реализации предложений, выдвинутых вами в рамках подготовленной научной статьи.</w:t>
            </w:r>
          </w:p>
        </w:tc>
      </w:tr>
      <w:tr w:rsidR="0039232F">
        <w:tc>
          <w:tcPr>
            <w:tcW w:w="1444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Знание</w:t>
            </w:r>
            <w:r>
              <w:rPr>
                <w:rFonts w:eastAsia="Calibri"/>
                <w:iCs/>
                <w:sz w:val="22"/>
                <w:szCs w:val="22"/>
              </w:rPr>
              <w:t>: основных направлений экономической политики России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Умение</w:t>
            </w:r>
            <w:r>
              <w:rPr>
                <w:rFonts w:eastAsia="Calibri"/>
                <w:iCs/>
                <w:sz w:val="22"/>
                <w:szCs w:val="22"/>
              </w:rPr>
              <w:t>: использовать различные источники научных знаний и экономической информации, в том числе для анализа основных направлений экономической политики России.</w:t>
            </w:r>
          </w:p>
        </w:tc>
        <w:tc>
          <w:tcPr>
            <w:tcW w:w="3319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1. Перечислите составные элементы экономической политики России, цели и задачи.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2. Перечислите основные источники информации (базы данных, базы научного цитирования, сайты), использованные вами при работе над групповым исследовательским проектом.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3. Перечислите цели и задачи государственной финансовой политики Российской Федерации.</w:t>
            </w:r>
          </w:p>
        </w:tc>
      </w:tr>
      <w:tr w:rsidR="0039232F">
        <w:tc>
          <w:tcPr>
            <w:tcW w:w="1444" w:type="dxa"/>
            <w:vMerge w:val="restart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УК-10</w:t>
            </w: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Знание: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iCs/>
                <w:sz w:val="22"/>
                <w:szCs w:val="22"/>
              </w:rPr>
              <w:t>методов сбора, обработки и интерпретации информации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Умение: </w:t>
            </w:r>
            <w:r>
              <w:rPr>
                <w:rFonts w:eastAsia="Calibri"/>
                <w:iCs/>
                <w:sz w:val="22"/>
                <w:szCs w:val="22"/>
              </w:rPr>
              <w:t>описывать состав и структурировать информацию, необходимую для проведения анализа</w:t>
            </w:r>
          </w:p>
        </w:tc>
        <w:tc>
          <w:tcPr>
            <w:tcW w:w="3319" w:type="dxa"/>
          </w:tcPr>
          <w:p w:rsidR="0039232F" w:rsidRDefault="004142E9">
            <w:pPr>
              <w:widowControl w:val="0"/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Задание № 1. Перечислите методы сбора, обработки и интерпретации информации, использованные на каждом этапе научно-исследовательской работы.</w:t>
            </w:r>
          </w:p>
          <w:p w:rsidR="0039232F" w:rsidRDefault="0039232F">
            <w:pPr>
              <w:widowControl w:val="0"/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9232F" w:rsidRDefault="0039232F">
            <w:pPr>
              <w:widowControl w:val="0"/>
              <w:tabs>
                <w:tab w:val="left" w:pos="2370"/>
              </w:tabs>
              <w:spacing w:line="240" w:lineRule="auto"/>
              <w:ind w:firstLine="0"/>
              <w:rPr>
                <w:i/>
                <w:sz w:val="22"/>
                <w:szCs w:val="22"/>
              </w:rPr>
            </w:pPr>
          </w:p>
        </w:tc>
      </w:tr>
      <w:tr w:rsidR="0039232F">
        <w:tc>
          <w:tcPr>
            <w:tcW w:w="1444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Знание: </w:t>
            </w:r>
            <w:r>
              <w:rPr>
                <w:rFonts w:eastAsia="Calibri"/>
                <w:iCs/>
                <w:sz w:val="22"/>
                <w:szCs w:val="22"/>
              </w:rPr>
              <w:t>логики научного исследования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Умение: </w:t>
            </w:r>
            <w:r>
              <w:rPr>
                <w:rFonts w:eastAsia="Calibri"/>
                <w:iCs/>
                <w:sz w:val="22"/>
                <w:szCs w:val="22"/>
              </w:rPr>
              <w:t>выявлять закономерности социальных процессов и делать выводы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3319" w:type="dxa"/>
          </w:tcPr>
          <w:p w:rsidR="0039232F" w:rsidRDefault="004142E9">
            <w:pPr>
              <w:widowControl w:val="0"/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Задание № 1. Составьте схему (алгоритм, пошаговую инструкцию) выполнения задания в рамках каждого этапа научно-исследовательской работы.</w:t>
            </w:r>
          </w:p>
          <w:p w:rsidR="0039232F" w:rsidRDefault="0039232F">
            <w:pPr>
              <w:widowControl w:val="0"/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Задание № 2. Приведите примеры закономерностей в социально-экономических процессах в современной России.</w:t>
            </w:r>
          </w:p>
        </w:tc>
      </w:tr>
      <w:tr w:rsidR="0039232F">
        <w:tc>
          <w:tcPr>
            <w:tcW w:w="1444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</w:t>
            </w:r>
            <w:r>
              <w:rPr>
                <w:rFonts w:eastAsia="Calibri"/>
                <w:sz w:val="22"/>
                <w:szCs w:val="22"/>
              </w:rPr>
              <w:lastRenderedPageBreak/>
              <w:t>показывает прикладное назначение классификации групп.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lastRenderedPageBreak/>
              <w:t>Знание:</w:t>
            </w:r>
            <w:r>
              <w:rPr>
                <w:rFonts w:eastAsia="Calibri"/>
                <w:sz w:val="22"/>
                <w:szCs w:val="22"/>
              </w:rPr>
              <w:t xml:space="preserve"> признаков классификации объектов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Умение: </w:t>
            </w:r>
            <w:r>
              <w:rPr>
                <w:rFonts w:eastAsia="Calibri"/>
                <w:iCs/>
                <w:sz w:val="22"/>
                <w:szCs w:val="22"/>
              </w:rPr>
              <w:t>идентифицировать общие свойства объектов и составлять их классификации</w:t>
            </w:r>
          </w:p>
        </w:tc>
        <w:tc>
          <w:tcPr>
            <w:tcW w:w="3319" w:type="dxa"/>
          </w:tcPr>
          <w:p w:rsidR="0039232F" w:rsidRDefault="004142E9">
            <w:pPr>
              <w:widowControl w:val="0"/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Задание № 1. Составьте классификации предмета исследования в рамках каждого этапа НИР.</w:t>
            </w:r>
          </w:p>
          <w:p w:rsidR="0039232F" w:rsidRDefault="0039232F">
            <w:pPr>
              <w:widowControl w:val="0"/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Задание № 2. Приведите примеры классификаций, используемых в нормативных правовых актах и в проанализированных научных работах.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2"/>
                <w:szCs w:val="22"/>
              </w:rPr>
            </w:pPr>
          </w:p>
        </w:tc>
      </w:tr>
      <w:tr w:rsidR="0039232F">
        <w:tc>
          <w:tcPr>
            <w:tcW w:w="1444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Знание: </w:t>
            </w:r>
            <w:r>
              <w:rPr>
                <w:rFonts w:eastAsia="Calibri"/>
                <w:iCs/>
                <w:sz w:val="22"/>
                <w:szCs w:val="22"/>
              </w:rPr>
              <w:t xml:space="preserve">подходов к систематизации научных фактов 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Умение: </w:t>
            </w:r>
            <w:r>
              <w:rPr>
                <w:rFonts w:eastAsia="Calibri"/>
                <w:iCs/>
                <w:sz w:val="22"/>
                <w:szCs w:val="22"/>
              </w:rPr>
              <w:t>аргументированно делать собственные выводы на основе результатов исследования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2"/>
                <w:szCs w:val="22"/>
              </w:rPr>
            </w:pPr>
          </w:p>
        </w:tc>
        <w:tc>
          <w:tcPr>
            <w:tcW w:w="3319" w:type="dxa"/>
          </w:tcPr>
          <w:p w:rsidR="0039232F" w:rsidRDefault="004142E9">
            <w:pPr>
              <w:widowControl w:val="0"/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Задание № 1. Составьте аналитическую записку, в которой приведите мнения ряда ученых по проблеме, исследованной в рамках выполнения НИР. В выводах отразите собственную точку зрения.</w:t>
            </w:r>
          </w:p>
          <w:p w:rsidR="0039232F" w:rsidRDefault="0039232F">
            <w:pPr>
              <w:widowControl w:val="0"/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9232F" w:rsidRDefault="0039232F">
            <w:pPr>
              <w:widowControl w:val="0"/>
              <w:tabs>
                <w:tab w:val="left" w:pos="2370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2"/>
                <w:szCs w:val="22"/>
              </w:rPr>
            </w:pPr>
          </w:p>
        </w:tc>
      </w:tr>
      <w:tr w:rsidR="0039232F">
        <w:tc>
          <w:tcPr>
            <w:tcW w:w="1444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Знание: </w:t>
            </w:r>
            <w:r>
              <w:rPr>
                <w:rFonts w:eastAsia="Calibri"/>
                <w:iCs/>
                <w:sz w:val="22"/>
                <w:szCs w:val="22"/>
              </w:rPr>
              <w:t>принципов и приемов системного описания научной проблемы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Умение: </w:t>
            </w:r>
            <w:r>
              <w:rPr>
                <w:rFonts w:eastAsia="Calibri"/>
                <w:iCs/>
                <w:sz w:val="22"/>
                <w:szCs w:val="22"/>
              </w:rPr>
              <w:t>аргументированно изложить свою точку зрения</w:t>
            </w:r>
          </w:p>
        </w:tc>
        <w:tc>
          <w:tcPr>
            <w:tcW w:w="331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Задание № 1. Приведите примеры использования системного подхода в экономических исследованиях.</w:t>
            </w:r>
          </w:p>
        </w:tc>
      </w:tr>
      <w:tr w:rsidR="0039232F">
        <w:tc>
          <w:tcPr>
            <w:tcW w:w="1444" w:type="dxa"/>
            <w:vMerge w:val="restart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УК-11</w:t>
            </w: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Способность к постановке целей и задач исследований, выбору оптимальных путей и методов их достижений</w:t>
            </w: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Знание: </w:t>
            </w:r>
            <w:r>
              <w:rPr>
                <w:rFonts w:eastAsia="Calibri"/>
                <w:iCs/>
                <w:sz w:val="22"/>
                <w:szCs w:val="22"/>
              </w:rPr>
              <w:t>как сформулировать проблему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Умение: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iCs/>
                <w:sz w:val="22"/>
                <w:szCs w:val="22"/>
              </w:rPr>
              <w:t>системно описать проблемную ситуацию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3319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Задание № 1. Составьте сводную таблицу, в которой сопоставьте между собой проблемы, исследуемые авторами </w:t>
            </w:r>
            <w:proofErr w:type="spellStart"/>
            <w:r>
              <w:rPr>
                <w:rFonts w:eastAsia="Calibri"/>
                <w:bCs/>
                <w:sz w:val="22"/>
                <w:szCs w:val="22"/>
              </w:rPr>
              <w:t>реферирумых</w:t>
            </w:r>
            <w:proofErr w:type="spellEnd"/>
            <w:r>
              <w:rPr>
                <w:rFonts w:eastAsia="Calibri"/>
                <w:bCs/>
                <w:sz w:val="22"/>
                <w:szCs w:val="22"/>
              </w:rPr>
              <w:t xml:space="preserve"> статей, и предлагаемые пути их решения. Проанализируйте статьи, исследующие идентичные проблемы, сопоставьте мнения разных авторов.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i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2. Проанализируйте статьи, исследующие идентичные проблемы, сравните подходы авторов к описанию проблемной ситуации, определению гипотезы, решению данных проблем.</w:t>
            </w:r>
          </w:p>
        </w:tc>
      </w:tr>
      <w:tr w:rsidR="0039232F">
        <w:tc>
          <w:tcPr>
            <w:tcW w:w="1444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2. Обосновывает системную формулировку цели и постановку задачи управления.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Знание: </w:t>
            </w:r>
            <w:r>
              <w:rPr>
                <w:rFonts w:eastAsia="Calibri"/>
                <w:iCs/>
                <w:sz w:val="22"/>
                <w:szCs w:val="22"/>
              </w:rPr>
              <w:t>принципов формулировки цели и задач исследования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Умение: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iCs/>
                <w:sz w:val="22"/>
                <w:szCs w:val="22"/>
              </w:rPr>
              <w:t>обосновывать цель и задачи управления</w:t>
            </w:r>
          </w:p>
        </w:tc>
        <w:tc>
          <w:tcPr>
            <w:tcW w:w="3319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1. Проанализируйте статьи, исследующие идентичные проблемы, сравните подходы авторов к описанию проблемной ситуации, постановке целей и задач исследования.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 xml:space="preserve">Задание № 2. Определите </w:t>
            </w:r>
            <w:r>
              <w:rPr>
                <w:rFonts w:eastAsia="Calibri"/>
                <w:bCs/>
                <w:sz w:val="22"/>
                <w:szCs w:val="22"/>
              </w:rPr>
              <w:lastRenderedPageBreak/>
              <w:t>проблемы управления финансами в рамках исследуемой проблемной области. Приведите примеры лучшей международной практики по решению таких проблем.</w:t>
            </w:r>
          </w:p>
        </w:tc>
      </w:tr>
      <w:tr w:rsidR="0039232F">
        <w:tc>
          <w:tcPr>
            <w:tcW w:w="1444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3. Взвешенно и системно подходит к анализу ситуации, формулировке критериев и условий выбора.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Знание: </w:t>
            </w:r>
            <w:r>
              <w:rPr>
                <w:rFonts w:eastAsia="Calibri"/>
                <w:iCs/>
                <w:sz w:val="22"/>
                <w:szCs w:val="22"/>
              </w:rPr>
              <w:t>методов научного анализа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Умение: </w:t>
            </w:r>
            <w:r>
              <w:rPr>
                <w:rFonts w:eastAsia="Calibri"/>
                <w:iCs/>
                <w:sz w:val="22"/>
                <w:szCs w:val="22"/>
              </w:rPr>
              <w:t>формировать критерии и обосновать выбранное решение</w:t>
            </w:r>
          </w:p>
        </w:tc>
        <w:tc>
          <w:tcPr>
            <w:tcW w:w="3319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1. На основе анализа научных статей, необходимых для выполнения задания для УНС, перечислите методы научного анализа, которые были использованы их авторами.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2. Составьте ментальную карту (сводную таблицу), в рамках которой составьте классификацию методов научного исследования.</w:t>
            </w:r>
          </w:p>
        </w:tc>
      </w:tr>
      <w:tr w:rsidR="0039232F">
        <w:tc>
          <w:tcPr>
            <w:tcW w:w="1444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Знание: </w:t>
            </w:r>
            <w:r>
              <w:rPr>
                <w:rFonts w:eastAsia="Calibri"/>
                <w:iCs/>
                <w:sz w:val="22"/>
                <w:szCs w:val="22"/>
              </w:rPr>
              <w:t>как выбрать оптимальное решение из альтернативных вариантов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Умение: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iCs/>
                <w:sz w:val="22"/>
                <w:szCs w:val="22"/>
              </w:rPr>
              <w:t>оценить критически последствия принимаемых решений</w:t>
            </w:r>
          </w:p>
        </w:tc>
        <w:tc>
          <w:tcPr>
            <w:tcW w:w="3319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1. Составьте аналитическую записку, в которой отразите возможные последствия (позитивные и негативные) выдвинутых предложений (при выполнении задания по УНС).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2"/>
                <w:szCs w:val="22"/>
              </w:rPr>
            </w:pPr>
          </w:p>
        </w:tc>
      </w:tr>
      <w:tr w:rsidR="0039232F">
        <w:tc>
          <w:tcPr>
            <w:tcW w:w="1444" w:type="dxa"/>
            <w:vMerge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 xml:space="preserve">Знание: </w:t>
            </w:r>
            <w:r>
              <w:rPr>
                <w:rFonts w:eastAsia="Calibri"/>
                <w:iCs/>
                <w:sz w:val="22"/>
                <w:szCs w:val="22"/>
              </w:rPr>
              <w:t>приемов индукции и дедукции, анализа и синтеза, декомпозиции и агрегирования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Умение: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iCs/>
                <w:sz w:val="22"/>
                <w:szCs w:val="22"/>
              </w:rPr>
              <w:t>решать практические задачи управления и готовить аналитические отчеты</w:t>
            </w:r>
          </w:p>
        </w:tc>
        <w:tc>
          <w:tcPr>
            <w:tcW w:w="3319" w:type="dxa"/>
          </w:tcPr>
          <w:p w:rsidR="0039232F" w:rsidRDefault="004142E9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1. Приведите примеры использования методов декомпозиции и агрегирования, анализа и синтеза в научных работах, использованных в качестве основы для выполнения задания по УНС.</w:t>
            </w:r>
          </w:p>
          <w:p w:rsidR="0039232F" w:rsidRDefault="0039232F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</w:p>
          <w:p w:rsidR="0039232F" w:rsidRDefault="004142E9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Задание № 2. Подготовьте аналитический отчет, в котором отразите а</w:t>
            </w:r>
            <w:r>
              <w:rPr>
                <w:rFonts w:eastAsia="Calibri"/>
                <w:sz w:val="22"/>
                <w:szCs w:val="22"/>
              </w:rPr>
              <w:t>нализ целей долгосрочного развития Российской Федерации, установленных в документах стратегического планирования.</w:t>
            </w:r>
          </w:p>
        </w:tc>
      </w:tr>
      <w:tr w:rsidR="0039232F">
        <w:tc>
          <w:tcPr>
            <w:tcW w:w="1444" w:type="dxa"/>
          </w:tcPr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196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6. Логично, последовательно и убедительно </w:t>
            </w:r>
            <w:r>
              <w:rPr>
                <w:rFonts w:eastAsia="Calibri"/>
                <w:sz w:val="22"/>
                <w:szCs w:val="22"/>
              </w:rPr>
              <w:lastRenderedPageBreak/>
              <w:t>излагает в отчете цели, задачи, теорию и методологию исследования, результаты и выводы.</w:t>
            </w:r>
          </w:p>
        </w:tc>
        <w:tc>
          <w:tcPr>
            <w:tcW w:w="2337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Cs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lastRenderedPageBreak/>
              <w:t xml:space="preserve">Знание: </w:t>
            </w:r>
            <w:r>
              <w:rPr>
                <w:rFonts w:eastAsia="Calibri"/>
                <w:iCs/>
                <w:sz w:val="22"/>
                <w:szCs w:val="22"/>
              </w:rPr>
              <w:t xml:space="preserve">логики и последовательности проведения научного </w:t>
            </w:r>
            <w:r>
              <w:rPr>
                <w:rFonts w:eastAsia="Calibri"/>
                <w:iCs/>
                <w:sz w:val="22"/>
                <w:szCs w:val="22"/>
              </w:rPr>
              <w:lastRenderedPageBreak/>
              <w:t>исследования</w:t>
            </w:r>
          </w:p>
          <w:p w:rsidR="0039232F" w:rsidRDefault="0039232F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sz w:val="22"/>
                <w:szCs w:val="22"/>
              </w:rPr>
            </w:pPr>
          </w:p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2"/>
                <w:szCs w:val="22"/>
              </w:rPr>
            </w:pPr>
            <w:r>
              <w:rPr>
                <w:rFonts w:eastAsia="Calibri"/>
                <w:i/>
                <w:sz w:val="22"/>
                <w:szCs w:val="22"/>
              </w:rPr>
              <w:t>Умение: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iCs/>
                <w:sz w:val="22"/>
                <w:szCs w:val="22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  <w:tc>
          <w:tcPr>
            <w:tcW w:w="3319" w:type="dxa"/>
          </w:tcPr>
          <w:p w:rsidR="0039232F" w:rsidRDefault="004142E9">
            <w:pPr>
              <w:widowControl w:val="0"/>
              <w:tabs>
                <w:tab w:val="left" w:pos="540"/>
              </w:tabs>
              <w:spacing w:line="240" w:lineRule="auto"/>
              <w:ind w:firstLine="0"/>
              <w:contextualSpacing/>
              <w:rPr>
                <w:i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lastRenderedPageBreak/>
              <w:t xml:space="preserve">Задание № 1. В соответствии с полученными от преподавателя темами научных исследований </w:t>
            </w:r>
            <w:r>
              <w:rPr>
                <w:rFonts w:eastAsia="Calibri"/>
                <w:bCs/>
                <w:sz w:val="22"/>
                <w:szCs w:val="22"/>
              </w:rPr>
              <w:lastRenderedPageBreak/>
              <w:t>подготовьте сводную таблицу, в которой отразите формулировки целей, задач, методологии исследования, выводов.</w:t>
            </w:r>
          </w:p>
        </w:tc>
      </w:tr>
    </w:tbl>
    <w:p w:rsidR="0039232F" w:rsidRDefault="0039232F">
      <w:pPr>
        <w:rPr>
          <w:b/>
        </w:rPr>
      </w:pPr>
      <w:bookmarkStart w:id="44" w:name="_Toc487459219"/>
      <w:bookmarkEnd w:id="44"/>
    </w:p>
    <w:p w:rsidR="0039232F" w:rsidRDefault="004142E9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Промежуточная аттестация (зачет) проводится:</w:t>
      </w:r>
    </w:p>
    <w:p w:rsidR="0039232F" w:rsidRDefault="004142E9">
      <w:pPr>
        <w:pStyle w:val="p10"/>
        <w:numPr>
          <w:ilvl w:val="0"/>
          <w:numId w:val="3"/>
        </w:numPr>
        <w:spacing w:beforeAutospacing="0" w:afterAutospacing="0" w:line="36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в седьмом семестре – в виде защиты научной статьи (тезисов), подготовленной обучающимися индивидуально или коллективно под научным руководством преподавателя.</w:t>
      </w:r>
    </w:p>
    <w:p w:rsidR="0039232F" w:rsidRDefault="004142E9">
      <w:pPr>
        <w:pStyle w:val="p10"/>
        <w:spacing w:beforeAutospacing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Тематика УНС разрабатывается структурными подразделениями Финансового факультета, утверждается на заседании Ученого совета Финансового факультета и размещается на сайте Финансового факультета.</w:t>
      </w:r>
    </w:p>
    <w:p w:rsidR="0039232F" w:rsidRDefault="004142E9">
      <w:pPr>
        <w:pStyle w:val="p10"/>
        <w:spacing w:beforeAutospacing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Тематика УНС предполагает для седьмого семестра – формирование примерного перечня направлений научных исследований, в рамках которых обучающимися могут быть подготовлены научные статьи (тезисы).</w:t>
      </w:r>
    </w:p>
    <w:p w:rsidR="0039232F" w:rsidRDefault="004142E9">
      <w:pPr>
        <w:pStyle w:val="p10"/>
        <w:spacing w:beforeAutospacing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Конкретный формат проведения защиты определяет преподаватель, ведущий аудиторные занятия по УНС. Возможные варианты проведения защиты: защита на последнем семинарском занятии в форме ответов на вопросы преподавателя или публичного выступления, публичное выступление на студенческом научном мероприятии, участие в научной дискуссии, коллоквиум. Иные формы проведения защиты должны быть согласованы преподавателем, ведущим аудиторные занятия по УНС, с руководителем департамента (заведующим кафедрой).</w:t>
      </w:r>
    </w:p>
    <w:p w:rsidR="0039232F" w:rsidRDefault="004142E9">
      <w:pPr>
        <w:pStyle w:val="p10"/>
        <w:spacing w:beforeAutospacing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Формой отчетности по УНС является подготовленный обучающимся (обучающимися) отчет по научно-исследовательской работе.</w:t>
      </w:r>
    </w:p>
    <w:p w:rsidR="0039232F" w:rsidRDefault="004142E9">
      <w:pPr>
        <w:pStyle w:val="p10"/>
        <w:spacing w:beforeAutospacing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по научно-исследовательской работе включает в себя:</w:t>
      </w:r>
    </w:p>
    <w:p w:rsidR="0039232F" w:rsidRDefault="004142E9">
      <w:pPr>
        <w:pStyle w:val="p10"/>
        <w:numPr>
          <w:ilvl w:val="0"/>
          <w:numId w:val="4"/>
        </w:numPr>
        <w:spacing w:beforeAutospacing="0" w:afterAutospacing="0"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титульный лист (Приложение № 1);</w:t>
      </w:r>
    </w:p>
    <w:p w:rsidR="0039232F" w:rsidRDefault="004142E9">
      <w:pPr>
        <w:pStyle w:val="p10"/>
        <w:numPr>
          <w:ilvl w:val="0"/>
          <w:numId w:val="4"/>
        </w:numPr>
        <w:spacing w:beforeAutospacing="0" w:afterAutospacing="0"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текст отчета.</w:t>
      </w:r>
    </w:p>
    <w:p w:rsidR="0039232F" w:rsidRDefault="004142E9">
      <w:pPr>
        <w:pStyle w:val="p10"/>
        <w:spacing w:beforeAutospacing="0" w:afterAutospacing="0" w:line="360" w:lineRule="auto"/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Отчет в электронном виде хранится в департаменте/на кафедре.</w:t>
      </w:r>
    </w:p>
    <w:p w:rsidR="0039232F" w:rsidRDefault="0039232F">
      <w:pPr>
        <w:pStyle w:val="aff1"/>
      </w:pPr>
    </w:p>
    <w:p w:rsidR="0039232F" w:rsidRDefault="004142E9">
      <w:pPr>
        <w:pStyle w:val="aff1"/>
      </w:pPr>
      <w:bookmarkStart w:id="45" w:name="_Toc4874592221"/>
      <w:bookmarkStart w:id="46" w:name="_Toc5176298311"/>
      <w:bookmarkStart w:id="47" w:name="_Toc1816544931"/>
      <w:r>
        <w:t>8. Перечень основной и дополнительной учебной литературы, необходимой для освоения дисциплины</w:t>
      </w:r>
      <w:bookmarkEnd w:id="45"/>
      <w:bookmarkEnd w:id="46"/>
      <w:bookmarkEnd w:id="47"/>
    </w:p>
    <w:p w:rsidR="0039232F" w:rsidRDefault="004142E9">
      <w:pPr>
        <w:pStyle w:val="p7"/>
        <w:spacing w:line="360" w:lineRule="auto"/>
        <w:rPr>
          <w:rStyle w:val="s3"/>
          <w:b/>
          <w:sz w:val="28"/>
          <w:szCs w:val="28"/>
        </w:rPr>
      </w:pPr>
      <w:r>
        <w:rPr>
          <w:rStyle w:val="s3"/>
          <w:b/>
          <w:sz w:val="28"/>
          <w:szCs w:val="28"/>
        </w:rPr>
        <w:t>Нормативные документы и локальные акты</w:t>
      </w:r>
    </w:p>
    <w:p w:rsidR="0039232F" w:rsidRDefault="00642432" w:rsidP="00642432">
      <w:pPr>
        <w:pStyle w:val="afc"/>
        <w:spacing w:line="360" w:lineRule="auto"/>
        <w:ind w:left="0"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</w:r>
      <w:r w:rsidR="004142E9">
        <w:rPr>
          <w:bCs/>
          <w:sz w:val="28"/>
          <w:szCs w:val="28"/>
        </w:rPr>
        <w:t xml:space="preserve">1. О науке и государственной научно-технической </w:t>
      </w:r>
      <w:proofErr w:type="gramStart"/>
      <w:r w:rsidR="004142E9">
        <w:rPr>
          <w:bCs/>
          <w:sz w:val="28"/>
          <w:szCs w:val="28"/>
        </w:rPr>
        <w:t>политике :</w:t>
      </w:r>
      <w:proofErr w:type="gramEnd"/>
      <w:r w:rsidR="004142E9">
        <w:rPr>
          <w:bCs/>
          <w:sz w:val="28"/>
          <w:szCs w:val="28"/>
        </w:rPr>
        <w:t xml:space="preserve"> [Федеральный закон от 23 августа 1996 г. № 127-ФЗ] [Электронный ресурс]. – СПС «Консультант плюс»: Законодательство: Версия Проф. – Режим доступа: </w:t>
      </w:r>
      <w:hyperlink r:id="rId6">
        <w:r w:rsidR="004142E9">
          <w:rPr>
            <w:sz w:val="28"/>
            <w:szCs w:val="28"/>
          </w:rPr>
          <w:t>http://www.consultant.ru</w:t>
        </w:r>
      </w:hyperlink>
    </w:p>
    <w:p w:rsidR="0039232F" w:rsidRDefault="004142E9" w:rsidP="00642432">
      <w:pPr>
        <w:pStyle w:val="afc"/>
        <w:spacing w:line="360" w:lineRule="auto"/>
        <w:ind w:left="0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Об образовании в Российской Федерации [Федеральный закон от 29 декабря 2012 г. № 273-ФЗ] [Электронный ресурс]. – СПС «Консультант плюс»: Законодательство: Версия Проф. – Режим доступа: </w:t>
      </w:r>
      <w:hyperlink r:id="rId7">
        <w:r>
          <w:rPr>
            <w:sz w:val="28"/>
            <w:szCs w:val="28"/>
          </w:rPr>
          <w:t>http://www.consultant.ru</w:t>
        </w:r>
      </w:hyperlink>
    </w:p>
    <w:p w:rsidR="0039232F" w:rsidRDefault="004142E9" w:rsidP="00642432">
      <w:pPr>
        <w:pStyle w:val="afc"/>
        <w:spacing w:line="360" w:lineRule="auto"/>
        <w:ind w:left="0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Об утверждении Положения о Министерстве науки и высшего образования Российской Федерации и признании утратившими силу некоторых актов Правительства Российской Федерации [Постановление Правительства РФ от 15 июня 2018 г. № 682] [Электронный ресурс]. – СПС «Консультант плюс»: Законодательство: Версия Проф. – Режим доступа: </w:t>
      </w:r>
      <w:hyperlink r:id="rId8">
        <w:r>
          <w:rPr>
            <w:sz w:val="28"/>
            <w:szCs w:val="28"/>
          </w:rPr>
          <w:t>http://www.consultant.ru</w:t>
        </w:r>
      </w:hyperlink>
    </w:p>
    <w:p w:rsidR="0039232F" w:rsidRDefault="004142E9" w:rsidP="00642432">
      <w:pPr>
        <w:pStyle w:val="afc"/>
        <w:spacing w:line="360" w:lineRule="auto"/>
        <w:ind w:left="0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Об утверждении государственной программы Российской Федерации «Экономическое развитие и инновационная экономика» [Постановление Правительства РФ от 15 апреля 2014 г. № 316] [Электронный ресурс]. – СПС «Консультант плюс»: Законодательство: Версия Проф. – Режим доступа: </w:t>
      </w:r>
      <w:hyperlink r:id="rId9">
        <w:r>
          <w:rPr>
            <w:sz w:val="28"/>
            <w:szCs w:val="28"/>
          </w:rPr>
          <w:t>http://www.consultant.ru</w:t>
        </w:r>
      </w:hyperlink>
      <w:r>
        <w:rPr>
          <w:bCs/>
          <w:sz w:val="28"/>
          <w:szCs w:val="28"/>
        </w:rPr>
        <w:t xml:space="preserve"> </w:t>
      </w:r>
    </w:p>
    <w:p w:rsidR="0039232F" w:rsidRDefault="004142E9" w:rsidP="00642432">
      <w:pPr>
        <w:pStyle w:val="afc"/>
        <w:spacing w:line="360" w:lineRule="auto"/>
        <w:ind w:left="0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Об утверждении государственной программы Российской Федерации «Научно-технологическое развитие Российской Федерации» [Постановление Правительства РФ от 29 марта 2019 г. № 377] [Электронный </w:t>
      </w:r>
      <w:r>
        <w:rPr>
          <w:bCs/>
          <w:sz w:val="28"/>
          <w:szCs w:val="28"/>
        </w:rPr>
        <w:lastRenderedPageBreak/>
        <w:t>ресурс]. – СПС «Консультант плюс»: Законодательство: Версия Проф. – Режим доступа: http://www.consultant.ru</w:t>
      </w:r>
    </w:p>
    <w:p w:rsidR="0039232F" w:rsidRDefault="0039232F">
      <w:pPr>
        <w:ind w:firstLine="851"/>
        <w:rPr>
          <w:bCs/>
        </w:rPr>
      </w:pPr>
    </w:p>
    <w:p w:rsidR="0039232F" w:rsidRDefault="004142E9">
      <w:pPr>
        <w:ind w:firstLine="851"/>
        <w:rPr>
          <w:b/>
        </w:rPr>
      </w:pPr>
      <w:r>
        <w:rPr>
          <w:b/>
        </w:rPr>
        <w:t>Рекомендуемая литература</w:t>
      </w:r>
    </w:p>
    <w:p w:rsidR="0039232F" w:rsidRDefault="004142E9">
      <w:pPr>
        <w:ind w:firstLine="851"/>
        <w:rPr>
          <w:b/>
        </w:rPr>
      </w:pPr>
      <w:r>
        <w:rPr>
          <w:b/>
        </w:rPr>
        <w:t>а) основная:</w:t>
      </w:r>
    </w:p>
    <w:p w:rsidR="0039232F" w:rsidRDefault="004142E9" w:rsidP="00642432">
      <w:pPr>
        <w:pStyle w:val="afc"/>
        <w:spacing w:line="360" w:lineRule="auto"/>
        <w:ind w:left="0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spellStart"/>
      <w:r>
        <w:rPr>
          <w:bCs/>
          <w:sz w:val="28"/>
          <w:szCs w:val="28"/>
        </w:rPr>
        <w:t>Вертакова</w:t>
      </w:r>
      <w:proofErr w:type="spellEnd"/>
      <w:r>
        <w:rPr>
          <w:bCs/>
          <w:sz w:val="28"/>
          <w:szCs w:val="28"/>
        </w:rPr>
        <w:t xml:space="preserve"> Ю. В. Исследование социально-экономических и политических </w:t>
      </w:r>
      <w:proofErr w:type="gramStart"/>
      <w:r>
        <w:rPr>
          <w:bCs/>
          <w:sz w:val="28"/>
          <w:szCs w:val="28"/>
        </w:rPr>
        <w:t>процессов :</w:t>
      </w:r>
      <w:proofErr w:type="gramEnd"/>
      <w:r>
        <w:rPr>
          <w:bCs/>
          <w:sz w:val="28"/>
          <w:szCs w:val="28"/>
        </w:rPr>
        <w:t xml:space="preserve"> учеб. пособие для студентов вузов,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 xml:space="preserve">. по  напр. «Экономика» и </w:t>
      </w:r>
      <w:proofErr w:type="spellStart"/>
      <w:r>
        <w:rPr>
          <w:bCs/>
          <w:sz w:val="28"/>
          <w:szCs w:val="28"/>
        </w:rPr>
        <w:t>экон</w:t>
      </w:r>
      <w:proofErr w:type="spellEnd"/>
      <w:r>
        <w:rPr>
          <w:bCs/>
          <w:sz w:val="28"/>
          <w:szCs w:val="28"/>
        </w:rPr>
        <w:t xml:space="preserve">. спец./ Ю. В. </w:t>
      </w:r>
      <w:proofErr w:type="spellStart"/>
      <w:r>
        <w:rPr>
          <w:bCs/>
          <w:sz w:val="28"/>
          <w:szCs w:val="28"/>
        </w:rPr>
        <w:t>Вертакова</w:t>
      </w:r>
      <w:proofErr w:type="spellEnd"/>
      <w:r>
        <w:rPr>
          <w:bCs/>
          <w:sz w:val="28"/>
          <w:szCs w:val="28"/>
        </w:rPr>
        <w:t xml:space="preserve">, О. В. </w:t>
      </w:r>
      <w:proofErr w:type="spellStart"/>
      <w:r>
        <w:rPr>
          <w:bCs/>
          <w:sz w:val="28"/>
          <w:szCs w:val="28"/>
        </w:rPr>
        <w:t>Согачева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2021. — 336 с. — ЭБС </w:t>
      </w:r>
      <w:r>
        <w:rPr>
          <w:bCs/>
          <w:sz w:val="28"/>
          <w:szCs w:val="28"/>
          <w:lang w:val="en-US"/>
        </w:rPr>
        <w:t>BOOK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 xml:space="preserve">. — URL: https://book.ru/book/938825 (дата обращения: 22.11.2024).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39232F" w:rsidRDefault="004142E9" w:rsidP="00642432">
      <w:pPr>
        <w:pStyle w:val="afc"/>
        <w:spacing w:line="360" w:lineRule="auto"/>
        <w:ind w:left="0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Савельев И. И. Методология и методика экономических </w:t>
      </w:r>
      <w:proofErr w:type="gramStart"/>
      <w:r>
        <w:rPr>
          <w:bCs/>
          <w:sz w:val="28"/>
          <w:szCs w:val="28"/>
        </w:rPr>
        <w:t>исследований :</w:t>
      </w:r>
      <w:proofErr w:type="gramEnd"/>
      <w:r>
        <w:rPr>
          <w:bCs/>
          <w:sz w:val="28"/>
          <w:szCs w:val="28"/>
        </w:rPr>
        <w:t xml:space="preserve"> учеб.-</w:t>
      </w:r>
      <w:proofErr w:type="spellStart"/>
      <w:r>
        <w:rPr>
          <w:bCs/>
          <w:sz w:val="28"/>
          <w:szCs w:val="28"/>
        </w:rPr>
        <w:t>методич</w:t>
      </w:r>
      <w:proofErr w:type="spellEnd"/>
      <w:r>
        <w:rPr>
          <w:bCs/>
          <w:sz w:val="28"/>
          <w:szCs w:val="28"/>
        </w:rPr>
        <w:t xml:space="preserve">. пособие / И. И. Савельев, Т. А. </w:t>
      </w:r>
      <w:proofErr w:type="spellStart"/>
      <w:r>
        <w:rPr>
          <w:bCs/>
          <w:sz w:val="28"/>
          <w:szCs w:val="28"/>
        </w:rPr>
        <w:t>Искяндерова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Русайнс</w:t>
      </w:r>
      <w:proofErr w:type="spellEnd"/>
      <w:r>
        <w:rPr>
          <w:bCs/>
          <w:sz w:val="28"/>
          <w:szCs w:val="28"/>
        </w:rPr>
        <w:t xml:space="preserve">, 2024. — 65 с. — ЭБС BOOK.RU. — URL: https://book.ru/book/952064 (дата обращения: 22.11.2024).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39232F" w:rsidRDefault="004142E9" w:rsidP="00642432">
      <w:pPr>
        <w:pStyle w:val="afc"/>
        <w:spacing w:line="360" w:lineRule="auto"/>
        <w:ind w:left="0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Ефремова Н. Е. Методы исследований в </w:t>
      </w:r>
      <w:proofErr w:type="gramStart"/>
      <w:r>
        <w:rPr>
          <w:bCs/>
          <w:sz w:val="28"/>
          <w:szCs w:val="28"/>
        </w:rPr>
        <w:t>менеджменте :</w:t>
      </w:r>
      <w:proofErr w:type="gramEnd"/>
      <w:r>
        <w:rPr>
          <w:bCs/>
          <w:sz w:val="28"/>
          <w:szCs w:val="28"/>
        </w:rPr>
        <w:t xml:space="preserve"> учеб. пособие / Н. Е. Ефремова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>, 2021. — 204 с. — (</w:t>
      </w:r>
      <w:proofErr w:type="spellStart"/>
      <w:r>
        <w:rPr>
          <w:bCs/>
          <w:sz w:val="28"/>
          <w:szCs w:val="28"/>
        </w:rPr>
        <w:t>Бакалавриат</w:t>
      </w:r>
      <w:proofErr w:type="spellEnd"/>
      <w:r>
        <w:rPr>
          <w:bCs/>
          <w:sz w:val="28"/>
          <w:szCs w:val="28"/>
        </w:rPr>
        <w:t xml:space="preserve">). — ЭБС BOOK.RU. — URL: https://book.ru/book/936279 (дата обращения: 22.11.2024).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39232F" w:rsidRDefault="0039232F">
      <w:pPr>
        <w:ind w:firstLine="851"/>
        <w:rPr>
          <w:b/>
        </w:rPr>
      </w:pPr>
    </w:p>
    <w:p w:rsidR="0039232F" w:rsidRDefault="004142E9">
      <w:pPr>
        <w:ind w:firstLine="851"/>
        <w:rPr>
          <w:b/>
        </w:rPr>
      </w:pPr>
      <w:r>
        <w:rPr>
          <w:b/>
        </w:rPr>
        <w:t>б) дополнительная:</w:t>
      </w:r>
      <w:r>
        <w:rPr>
          <w:b/>
        </w:rPr>
        <w:tab/>
      </w:r>
    </w:p>
    <w:p w:rsidR="0039232F" w:rsidRDefault="004142E9">
      <w:pPr>
        <w:pStyle w:val="afc"/>
        <w:numPr>
          <w:ilvl w:val="0"/>
          <w:numId w:val="5"/>
        </w:numPr>
        <w:spacing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Сто лет развития. 1919-2019 / авт.-сост.: Я. А. </w:t>
      </w:r>
      <w:proofErr w:type="spellStart"/>
      <w:r>
        <w:rPr>
          <w:bCs/>
          <w:sz w:val="28"/>
          <w:szCs w:val="28"/>
        </w:rPr>
        <w:t>Пляйс</w:t>
      </w:r>
      <w:proofErr w:type="spellEnd"/>
      <w:r>
        <w:rPr>
          <w:bCs/>
          <w:sz w:val="28"/>
          <w:szCs w:val="28"/>
        </w:rPr>
        <w:t xml:space="preserve">, С. Л. Анохина, Т. А. </w:t>
      </w:r>
      <w:proofErr w:type="spellStart"/>
      <w:r>
        <w:rPr>
          <w:bCs/>
          <w:sz w:val="28"/>
          <w:szCs w:val="28"/>
        </w:rPr>
        <w:t>Мирошникова</w:t>
      </w:r>
      <w:proofErr w:type="spellEnd"/>
      <w:r>
        <w:rPr>
          <w:bCs/>
          <w:sz w:val="28"/>
          <w:szCs w:val="28"/>
        </w:rPr>
        <w:t xml:space="preserve"> [и др.</w:t>
      </w:r>
      <w:proofErr w:type="gramStart"/>
      <w:r>
        <w:rPr>
          <w:bCs/>
          <w:sz w:val="28"/>
          <w:szCs w:val="28"/>
        </w:rPr>
        <w:t>] ;</w:t>
      </w:r>
      <w:proofErr w:type="gramEnd"/>
      <w:r>
        <w:rPr>
          <w:bCs/>
          <w:sz w:val="28"/>
          <w:szCs w:val="28"/>
        </w:rPr>
        <w:t xml:space="preserve"> под общ. ред. М А. </w:t>
      </w:r>
      <w:proofErr w:type="spellStart"/>
      <w:r>
        <w:rPr>
          <w:bCs/>
          <w:sz w:val="28"/>
          <w:szCs w:val="28"/>
        </w:rPr>
        <w:t>Эскиндарова</w:t>
      </w:r>
      <w:proofErr w:type="spellEnd"/>
      <w:r>
        <w:rPr>
          <w:bCs/>
          <w:sz w:val="28"/>
          <w:szCs w:val="28"/>
        </w:rPr>
        <w:t xml:space="preserve"> ; Финансовый ун-т при Правительстве Российской Федерации. —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Международные отношения, 2019. — 696 с. –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непосредственный.- То же: Свободный доступ из сети Интернет. — &lt;URL:http://elib.fa.ru/fbook/stoletrazvity.pdf&gt;. — </w:t>
      </w:r>
      <w:proofErr w:type="gramStart"/>
      <w:r>
        <w:rPr>
          <w:bCs/>
          <w:sz w:val="28"/>
          <w:szCs w:val="28"/>
        </w:rPr>
        <w:t>Текст:  электронный</w:t>
      </w:r>
      <w:proofErr w:type="gramEnd"/>
    </w:p>
    <w:p w:rsidR="0039232F" w:rsidRDefault="004142E9">
      <w:pPr>
        <w:pStyle w:val="afc"/>
        <w:numPr>
          <w:ilvl w:val="0"/>
          <w:numId w:val="5"/>
        </w:numPr>
        <w:spacing w:line="360" w:lineRule="auto"/>
        <w:ind w:left="0" w:firstLine="851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lastRenderedPageBreak/>
        <w:t>Финансы :</w:t>
      </w:r>
      <w:proofErr w:type="gramEnd"/>
      <w:r>
        <w:rPr>
          <w:bCs/>
          <w:sz w:val="28"/>
          <w:szCs w:val="28"/>
        </w:rPr>
        <w:t xml:space="preserve"> учеб. для студентов вузов, </w:t>
      </w:r>
      <w:proofErr w:type="spellStart"/>
      <w:r>
        <w:rPr>
          <w:bCs/>
          <w:sz w:val="28"/>
          <w:szCs w:val="28"/>
        </w:rPr>
        <w:t>обуч</w:t>
      </w:r>
      <w:proofErr w:type="spellEnd"/>
      <w:r>
        <w:rPr>
          <w:bCs/>
          <w:sz w:val="28"/>
          <w:szCs w:val="28"/>
        </w:rPr>
        <w:t>. по  напр. «Экономика»  (</w:t>
      </w:r>
      <w:proofErr w:type="spellStart"/>
      <w:r>
        <w:rPr>
          <w:bCs/>
          <w:sz w:val="28"/>
          <w:szCs w:val="28"/>
        </w:rPr>
        <w:t>квалиф</w:t>
      </w:r>
      <w:proofErr w:type="spellEnd"/>
      <w:r>
        <w:rPr>
          <w:bCs/>
          <w:sz w:val="28"/>
          <w:szCs w:val="28"/>
        </w:rPr>
        <w:t>. (степень) «бакалавр» / Васюнина М. Л., Горлова О. С., Киселева Т. Ю. [и др.</w:t>
      </w:r>
      <w:proofErr w:type="gramStart"/>
      <w:r>
        <w:rPr>
          <w:bCs/>
          <w:sz w:val="28"/>
          <w:szCs w:val="28"/>
        </w:rPr>
        <w:t>] ;</w:t>
      </w:r>
      <w:proofErr w:type="gramEnd"/>
      <w:r>
        <w:rPr>
          <w:bCs/>
          <w:sz w:val="28"/>
          <w:szCs w:val="28"/>
        </w:rPr>
        <w:t xml:space="preserve"> под ред. Е. В. Маркиной.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>, 2021. — 424 с. — (</w:t>
      </w:r>
      <w:proofErr w:type="spellStart"/>
      <w:r>
        <w:rPr>
          <w:bCs/>
          <w:sz w:val="28"/>
          <w:szCs w:val="28"/>
        </w:rPr>
        <w:t>Бакалавриат</w:t>
      </w:r>
      <w:proofErr w:type="spellEnd"/>
      <w:r>
        <w:rPr>
          <w:bCs/>
          <w:sz w:val="28"/>
          <w:szCs w:val="28"/>
        </w:rPr>
        <w:t xml:space="preserve">). – ЭБС BOOK.RU. — URL: https://book.ru/book/936343 (дата обращения:22.11.2024).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 </w:t>
      </w:r>
    </w:p>
    <w:p w:rsidR="0039232F" w:rsidRDefault="004142E9">
      <w:pPr>
        <w:pStyle w:val="afc"/>
        <w:numPr>
          <w:ilvl w:val="0"/>
          <w:numId w:val="5"/>
        </w:numPr>
        <w:spacing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Словарь финансово-экономических терминов / А. В. </w:t>
      </w:r>
      <w:proofErr w:type="spellStart"/>
      <w:r>
        <w:rPr>
          <w:bCs/>
          <w:sz w:val="28"/>
          <w:szCs w:val="28"/>
        </w:rPr>
        <w:t>Шаркова</w:t>
      </w:r>
      <w:proofErr w:type="spellEnd"/>
      <w:r>
        <w:rPr>
          <w:bCs/>
          <w:sz w:val="28"/>
          <w:szCs w:val="28"/>
        </w:rPr>
        <w:t xml:space="preserve">, А. А. </w:t>
      </w:r>
      <w:proofErr w:type="spellStart"/>
      <w:r>
        <w:rPr>
          <w:bCs/>
          <w:sz w:val="28"/>
          <w:szCs w:val="28"/>
        </w:rPr>
        <w:t>Килячков</w:t>
      </w:r>
      <w:proofErr w:type="spellEnd"/>
      <w:r>
        <w:rPr>
          <w:bCs/>
          <w:sz w:val="28"/>
          <w:szCs w:val="28"/>
        </w:rPr>
        <w:t>, Е. В. Маркина [и др.</w:t>
      </w:r>
      <w:proofErr w:type="gramStart"/>
      <w:r>
        <w:rPr>
          <w:bCs/>
          <w:sz w:val="28"/>
          <w:szCs w:val="28"/>
        </w:rPr>
        <w:t>] ;</w:t>
      </w:r>
      <w:proofErr w:type="gramEnd"/>
      <w:r>
        <w:rPr>
          <w:bCs/>
          <w:sz w:val="28"/>
          <w:szCs w:val="28"/>
        </w:rPr>
        <w:t xml:space="preserve"> под общ. ред. М. А. </w:t>
      </w:r>
      <w:proofErr w:type="spellStart"/>
      <w:r>
        <w:rPr>
          <w:bCs/>
          <w:sz w:val="28"/>
          <w:szCs w:val="28"/>
        </w:rPr>
        <w:t>Эскиндарова</w:t>
      </w:r>
      <w:proofErr w:type="spellEnd"/>
      <w:r>
        <w:rPr>
          <w:bCs/>
          <w:sz w:val="28"/>
          <w:szCs w:val="28"/>
        </w:rPr>
        <w:t xml:space="preserve"> ; </w:t>
      </w:r>
      <w:proofErr w:type="spellStart"/>
      <w:r>
        <w:rPr>
          <w:bCs/>
          <w:sz w:val="28"/>
          <w:szCs w:val="28"/>
        </w:rPr>
        <w:t>Финуниверситет</w:t>
      </w:r>
      <w:proofErr w:type="spellEnd"/>
      <w:r>
        <w:rPr>
          <w:bCs/>
          <w:sz w:val="28"/>
          <w:szCs w:val="28"/>
        </w:rPr>
        <w:t xml:space="preserve">. — Москва: Дашков и К, 2021. – 1168 с. – ЭБС </w:t>
      </w:r>
      <w:proofErr w:type="spellStart"/>
      <w:r>
        <w:rPr>
          <w:bCs/>
          <w:sz w:val="28"/>
          <w:szCs w:val="28"/>
          <w:lang w:val="en-US"/>
        </w:rPr>
        <w:t>Znanium</w:t>
      </w:r>
      <w:proofErr w:type="spellEnd"/>
      <w:r>
        <w:rPr>
          <w:bCs/>
          <w:sz w:val="28"/>
          <w:szCs w:val="28"/>
        </w:rPr>
        <w:t>. – &lt;URL:https://znanium.com/catalog/</w:t>
      </w:r>
      <w:proofErr w:type="gramStart"/>
      <w:r>
        <w:rPr>
          <w:bCs/>
          <w:sz w:val="28"/>
          <w:szCs w:val="28"/>
        </w:rPr>
        <w:t>document?id</w:t>
      </w:r>
      <w:proofErr w:type="gramEnd"/>
      <w:r>
        <w:rPr>
          <w:bCs/>
          <w:sz w:val="28"/>
          <w:szCs w:val="28"/>
        </w:rPr>
        <w:t>=431959&gt;. — &lt;URL:https://znanium.com/cover/2084/2084354.jpg</w:t>
      </w:r>
      <w:proofErr w:type="gramStart"/>
      <w:r>
        <w:rPr>
          <w:bCs/>
          <w:sz w:val="28"/>
          <w:szCs w:val="28"/>
        </w:rPr>
        <w:t>&gt; .</w:t>
      </w:r>
      <w:proofErr w:type="gramEnd"/>
      <w:r>
        <w:rPr>
          <w:bCs/>
          <w:sz w:val="28"/>
          <w:szCs w:val="28"/>
        </w:rPr>
        <w:t xml:space="preserve">- (дата обращения: 22.11.2024 ). 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39232F" w:rsidRDefault="004142E9">
      <w:pPr>
        <w:pStyle w:val="afc"/>
        <w:numPr>
          <w:ilvl w:val="0"/>
          <w:numId w:val="5"/>
        </w:numPr>
        <w:spacing w:line="360" w:lineRule="auto"/>
        <w:ind w:left="0"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Деньги, кредит, банки и денежно-кредитная система. Тесты, задания, </w:t>
      </w:r>
      <w:proofErr w:type="gramStart"/>
      <w:r>
        <w:rPr>
          <w:bCs/>
          <w:sz w:val="28"/>
          <w:szCs w:val="28"/>
        </w:rPr>
        <w:t>кейсы :</w:t>
      </w:r>
      <w:proofErr w:type="gramEnd"/>
      <w:r>
        <w:rPr>
          <w:bCs/>
          <w:sz w:val="28"/>
          <w:szCs w:val="28"/>
        </w:rPr>
        <w:t xml:space="preserve"> учебное  пособие / Бычков В. П., Зайцева Е. В., Афанасьева О. Н. [и др.] ; под ред.  М. А. Абрамовой, Л. С. Александровой.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2023. — 325 с. — ЭБС BOOK.RU. — URL: https://book.ru/book/947509 (дата обращения: 22.11.2024).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39232F" w:rsidRDefault="004142E9">
      <w:pPr>
        <w:pStyle w:val="afc"/>
        <w:numPr>
          <w:ilvl w:val="0"/>
          <w:numId w:val="5"/>
        </w:numPr>
        <w:spacing w:line="360" w:lineRule="auto"/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Финансовые рынки + </w:t>
      </w:r>
      <w:proofErr w:type="spellStart"/>
      <w:proofErr w:type="gramStart"/>
      <w:r>
        <w:rPr>
          <w:bCs/>
          <w:sz w:val="28"/>
          <w:szCs w:val="28"/>
        </w:rPr>
        <w:t>еПриложение</w:t>
      </w:r>
      <w:proofErr w:type="spellEnd"/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учебник / </w:t>
      </w:r>
      <w:proofErr w:type="spellStart"/>
      <w:r>
        <w:rPr>
          <w:bCs/>
          <w:sz w:val="28"/>
          <w:szCs w:val="28"/>
        </w:rPr>
        <w:t>Чигринская</w:t>
      </w:r>
      <w:proofErr w:type="spellEnd"/>
      <w:r>
        <w:rPr>
          <w:bCs/>
          <w:sz w:val="28"/>
          <w:szCs w:val="28"/>
        </w:rPr>
        <w:t xml:space="preserve"> А. П., </w:t>
      </w:r>
      <w:proofErr w:type="spellStart"/>
      <w:r>
        <w:rPr>
          <w:bCs/>
          <w:sz w:val="28"/>
          <w:szCs w:val="28"/>
        </w:rPr>
        <w:t>Чернышова</w:t>
      </w:r>
      <w:proofErr w:type="spellEnd"/>
      <w:r>
        <w:rPr>
          <w:bCs/>
          <w:sz w:val="28"/>
          <w:szCs w:val="28"/>
        </w:rPr>
        <w:t xml:space="preserve"> М. В., </w:t>
      </w:r>
      <w:proofErr w:type="spellStart"/>
      <w:r>
        <w:rPr>
          <w:bCs/>
          <w:sz w:val="28"/>
          <w:szCs w:val="28"/>
        </w:rPr>
        <w:t>Сребник</w:t>
      </w:r>
      <w:proofErr w:type="spellEnd"/>
      <w:r>
        <w:rPr>
          <w:bCs/>
          <w:sz w:val="28"/>
          <w:szCs w:val="28"/>
        </w:rPr>
        <w:t xml:space="preserve"> Б. В. [и др.] ; под ред.  С. В. Брюховецкой, Б. Б. Рубцова. — </w:t>
      </w:r>
      <w:proofErr w:type="gramStart"/>
      <w:r>
        <w:rPr>
          <w:bCs/>
          <w:sz w:val="28"/>
          <w:szCs w:val="28"/>
        </w:rPr>
        <w:t>Москва :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КноРус</w:t>
      </w:r>
      <w:proofErr w:type="spellEnd"/>
      <w:r>
        <w:rPr>
          <w:bCs/>
          <w:sz w:val="28"/>
          <w:szCs w:val="28"/>
        </w:rPr>
        <w:t xml:space="preserve">, 2024. — 462 с.-  ЭБС BOOK.RU. — URL: </w:t>
      </w:r>
      <w:hyperlink r:id="rId10">
        <w:r>
          <w:rPr>
            <w:bCs/>
            <w:sz w:val="28"/>
            <w:szCs w:val="28"/>
          </w:rPr>
          <w:t>https://book.ru/book/955177.-</w:t>
        </w:r>
      </w:hyperlink>
      <w:r>
        <w:rPr>
          <w:bCs/>
          <w:sz w:val="28"/>
          <w:szCs w:val="28"/>
        </w:rPr>
        <w:t xml:space="preserve">  (дата обращения: 22.11.2024).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39232F" w:rsidRDefault="0039232F">
      <w:pPr>
        <w:pStyle w:val="afc"/>
        <w:spacing w:line="360" w:lineRule="auto"/>
        <w:ind w:left="851" w:firstLine="0"/>
        <w:rPr>
          <w:bCs/>
          <w:sz w:val="28"/>
          <w:szCs w:val="28"/>
        </w:rPr>
      </w:pPr>
    </w:p>
    <w:p w:rsidR="0039232F" w:rsidRDefault="004142E9">
      <w:pPr>
        <w:pStyle w:val="aff1"/>
      </w:pPr>
      <w:bookmarkStart w:id="48" w:name="_Toc1816544941"/>
      <w:bookmarkStart w:id="49" w:name="_Toc4874592231"/>
      <w:bookmarkStart w:id="50" w:name="_Toc5176298321"/>
      <w:r>
        <w:t>9. Перечень ресурсов информационно-телекоммуникационной сети «Интернет», необходимых для освоения дисциплины</w:t>
      </w:r>
      <w:bookmarkEnd w:id="48"/>
      <w:bookmarkEnd w:id="49"/>
      <w:bookmarkEnd w:id="50"/>
    </w:p>
    <w:p w:rsidR="0039232F" w:rsidRDefault="00E96131">
      <w:pPr>
        <w:pStyle w:val="afc"/>
        <w:numPr>
          <w:ilvl w:val="0"/>
          <w:numId w:val="6"/>
        </w:numPr>
        <w:spacing w:line="360" w:lineRule="auto"/>
        <w:ind w:left="0" w:firstLine="851"/>
        <w:rPr>
          <w:sz w:val="28"/>
          <w:szCs w:val="28"/>
        </w:rPr>
      </w:pPr>
      <w:hyperlink r:id="rId11">
        <w:r w:rsidR="004142E9">
          <w:rPr>
            <w:sz w:val="28"/>
            <w:szCs w:val="28"/>
          </w:rPr>
          <w:t>antiplagiat.ru</w:t>
        </w:r>
      </w:hyperlink>
      <w:r w:rsidR="004142E9">
        <w:rPr>
          <w:sz w:val="28"/>
          <w:szCs w:val="28"/>
        </w:rPr>
        <w:t xml:space="preserve"> - система «</w:t>
      </w:r>
      <w:proofErr w:type="spellStart"/>
      <w:r w:rsidR="004142E9">
        <w:rPr>
          <w:sz w:val="28"/>
          <w:szCs w:val="28"/>
        </w:rPr>
        <w:t>Антиплагиат.ВУЗ</w:t>
      </w:r>
      <w:proofErr w:type="spellEnd"/>
      <w:r w:rsidR="004142E9">
        <w:rPr>
          <w:sz w:val="28"/>
          <w:szCs w:val="28"/>
        </w:rPr>
        <w:t>»;</w:t>
      </w:r>
    </w:p>
    <w:p w:rsidR="0039232F" w:rsidRDefault="00E96131">
      <w:pPr>
        <w:pStyle w:val="afc"/>
        <w:numPr>
          <w:ilvl w:val="0"/>
          <w:numId w:val="6"/>
        </w:numPr>
        <w:spacing w:line="360" w:lineRule="auto"/>
        <w:ind w:left="0" w:firstLine="851"/>
        <w:rPr>
          <w:sz w:val="28"/>
          <w:szCs w:val="28"/>
        </w:rPr>
      </w:pPr>
      <w:hyperlink r:id="rId12">
        <w:r w:rsidR="004142E9">
          <w:rPr>
            <w:sz w:val="28"/>
            <w:szCs w:val="28"/>
          </w:rPr>
          <w:t>budget.gov.ru</w:t>
        </w:r>
      </w:hyperlink>
      <w:r w:rsidR="004142E9">
        <w:rPr>
          <w:sz w:val="28"/>
          <w:szCs w:val="28"/>
        </w:rPr>
        <w:t xml:space="preserve">  - Электронный бюджет;</w:t>
      </w:r>
    </w:p>
    <w:p w:rsidR="0039232F" w:rsidRDefault="00E96131">
      <w:pPr>
        <w:pStyle w:val="afc"/>
        <w:numPr>
          <w:ilvl w:val="0"/>
          <w:numId w:val="6"/>
        </w:numPr>
        <w:spacing w:line="360" w:lineRule="auto"/>
        <w:ind w:left="0" w:firstLine="851"/>
      </w:pPr>
      <w:hyperlink r:id="rId13">
        <w:r w:rsidR="004142E9">
          <w:rPr>
            <w:sz w:val="28"/>
            <w:szCs w:val="28"/>
            <w:lang w:val="en-US"/>
          </w:rPr>
          <w:t>fa</w:t>
        </w:r>
        <w:r w:rsidR="004142E9">
          <w:rPr>
            <w:sz w:val="28"/>
            <w:szCs w:val="28"/>
          </w:rPr>
          <w:t>.</w:t>
        </w:r>
        <w:proofErr w:type="spellStart"/>
        <w:r w:rsidR="004142E9">
          <w:rPr>
            <w:sz w:val="28"/>
            <w:szCs w:val="28"/>
          </w:rPr>
          <w:t>ru</w:t>
        </w:r>
        <w:proofErr w:type="spellEnd"/>
      </w:hyperlink>
      <w:r w:rsidR="004142E9">
        <w:rPr>
          <w:sz w:val="28"/>
          <w:szCs w:val="28"/>
        </w:rPr>
        <w:t xml:space="preserve"> – Финансовый университет при Правительстве Российской Федерации;</w:t>
      </w:r>
    </w:p>
    <w:p w:rsidR="0039232F" w:rsidRDefault="004142E9">
      <w:pPr>
        <w:pStyle w:val="afc"/>
        <w:numPr>
          <w:ilvl w:val="0"/>
          <w:numId w:val="6"/>
        </w:numPr>
        <w:spacing w:line="360" w:lineRule="auto"/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</w:p>
    <w:p w:rsidR="0039232F" w:rsidRDefault="004142E9">
      <w:pPr>
        <w:pStyle w:val="afc"/>
        <w:numPr>
          <w:ilvl w:val="0"/>
          <w:numId w:val="6"/>
        </w:numPr>
        <w:spacing w:line="360" w:lineRule="auto"/>
      </w:pPr>
      <w:r>
        <w:rPr>
          <w:sz w:val="28"/>
          <w:szCs w:val="28"/>
        </w:rPr>
        <w:t xml:space="preserve">Электронно-библиотечная система BOOK.RU </w:t>
      </w:r>
      <w:hyperlink r:id="rId14">
        <w:r>
          <w:rPr>
            <w:sz w:val="28"/>
            <w:szCs w:val="28"/>
          </w:rPr>
          <w:t>http://www.book.ru</w:t>
        </w:r>
      </w:hyperlink>
      <w:r>
        <w:rPr>
          <w:sz w:val="28"/>
          <w:szCs w:val="28"/>
        </w:rPr>
        <w:t xml:space="preserve"> </w:t>
      </w:r>
    </w:p>
    <w:p w:rsidR="0039232F" w:rsidRDefault="004142E9">
      <w:pPr>
        <w:pStyle w:val="afc"/>
        <w:numPr>
          <w:ilvl w:val="0"/>
          <w:numId w:val="6"/>
        </w:numPr>
        <w:spacing w:line="360" w:lineRule="auto"/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</w:t>
      </w:r>
    </w:p>
    <w:p w:rsidR="0039232F" w:rsidRDefault="004142E9">
      <w:pPr>
        <w:pStyle w:val="afc"/>
        <w:numPr>
          <w:ilvl w:val="0"/>
          <w:numId w:val="6"/>
        </w:numPr>
        <w:spacing w:line="360" w:lineRule="auto"/>
      </w:pPr>
      <w:r>
        <w:rPr>
          <w:sz w:val="28"/>
          <w:szCs w:val="28"/>
        </w:rPr>
        <w:t xml:space="preserve">Электронно-библиотечная система издательства «ЮРАЙТ» https://urait.ru/ </w:t>
      </w:r>
    </w:p>
    <w:p w:rsidR="0039232F" w:rsidRDefault="0039232F">
      <w:pPr>
        <w:pStyle w:val="afc"/>
        <w:spacing w:line="360" w:lineRule="auto"/>
        <w:ind w:firstLine="0"/>
        <w:rPr>
          <w:szCs w:val="28"/>
        </w:rPr>
      </w:pPr>
    </w:p>
    <w:p w:rsidR="0039232F" w:rsidRDefault="004142E9">
      <w:pPr>
        <w:pStyle w:val="aff1"/>
      </w:pPr>
      <w:bookmarkStart w:id="51" w:name="_Toc181654495"/>
      <w:bookmarkStart w:id="52" w:name="_Toc487459224"/>
      <w:bookmarkStart w:id="53" w:name="_Toc517629833"/>
      <w:r>
        <w:t>10. Методические указания для обучающихся по освоению дисциплины</w:t>
      </w:r>
      <w:bookmarkEnd w:id="51"/>
      <w:bookmarkEnd w:id="52"/>
      <w:bookmarkEnd w:id="53"/>
    </w:p>
    <w:p w:rsidR="0039232F" w:rsidRDefault="004142E9">
      <w:pPr>
        <w:pStyle w:val="23"/>
        <w:ind w:firstLine="851"/>
        <w:rPr>
          <w:rFonts w:eastAsia="Times New Roman"/>
        </w:rPr>
      </w:pPr>
      <w:r>
        <w:rPr>
          <w:rFonts w:eastAsia="Times New Roman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eastAsia="Times New Roman"/>
        </w:rPr>
        <w:t>бакалавриата</w:t>
      </w:r>
      <w:proofErr w:type="spellEnd"/>
      <w:r>
        <w:rPr>
          <w:rFonts w:eastAsia="Times New Roman"/>
        </w:rPr>
        <w:t xml:space="preserve"> и магистратуры в Финансовом университете». </w:t>
      </w:r>
    </w:p>
    <w:p w:rsidR="0039232F" w:rsidRDefault="004142E9">
      <w:pPr>
        <w:pStyle w:val="23"/>
        <w:ind w:firstLine="851"/>
        <w:rPr>
          <w:rFonts w:eastAsia="Times New Roman"/>
        </w:rPr>
      </w:pPr>
      <w:r>
        <w:rPr>
          <w:rFonts w:eastAsia="Times New Roman"/>
        </w:rPr>
        <w:t xml:space="preserve">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</w:t>
      </w:r>
    </w:p>
    <w:p w:rsidR="0039232F" w:rsidRDefault="004142E9">
      <w:pPr>
        <w:pStyle w:val="23"/>
        <w:ind w:firstLine="851"/>
        <w:rPr>
          <w:rFonts w:eastAsia="Times New Roman"/>
        </w:rPr>
      </w:pPr>
      <w:r>
        <w:rPr>
          <w:rFonts w:eastAsia="Times New Roman"/>
        </w:rPr>
        <w:t xml:space="preserve">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  </w:t>
      </w:r>
    </w:p>
    <w:p w:rsidR="0039232F" w:rsidRDefault="004142E9">
      <w:pPr>
        <w:pStyle w:val="aff1"/>
      </w:pPr>
      <w:bookmarkStart w:id="54" w:name="_Toc181654496"/>
      <w:bookmarkStart w:id="55" w:name="_Toc487459225"/>
      <w:bookmarkStart w:id="56" w:name="_Toc51762983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4"/>
      <w:bookmarkEnd w:id="55"/>
      <w:bookmarkEnd w:id="56"/>
      <w:r>
        <w:t xml:space="preserve"> (при необходимости)</w:t>
      </w:r>
    </w:p>
    <w:p w:rsidR="0039232F" w:rsidRDefault="004142E9">
      <w:pPr>
        <w:pStyle w:val="aff1"/>
      </w:pPr>
      <w:bookmarkStart w:id="57" w:name="_Toc181654497"/>
      <w:r>
        <w:t>11.1 Комплект лицензионного программного обеспечения</w:t>
      </w:r>
      <w:bookmarkEnd w:id="57"/>
    </w:p>
    <w:p w:rsidR="0039232F" w:rsidRDefault="004142E9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  <w:lang w:val="en-US"/>
        </w:rPr>
        <w:lastRenderedPageBreak/>
        <w:t>Windows, Microsoft Office</w:t>
      </w:r>
      <w:r>
        <w:rPr>
          <w:rStyle w:val="s1"/>
          <w:sz w:val="28"/>
          <w:szCs w:val="28"/>
        </w:rPr>
        <w:t>;</w:t>
      </w:r>
    </w:p>
    <w:p w:rsidR="0039232F" w:rsidRDefault="004142E9">
      <w:pPr>
        <w:pStyle w:val="p10"/>
        <w:numPr>
          <w:ilvl w:val="0"/>
          <w:numId w:val="1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r>
        <w:rPr>
          <w:rStyle w:val="s1"/>
          <w:sz w:val="28"/>
          <w:szCs w:val="28"/>
        </w:rPr>
        <w:t xml:space="preserve">Антивирус </w:t>
      </w:r>
      <w:r>
        <w:rPr>
          <w:rStyle w:val="s1"/>
          <w:sz w:val="28"/>
          <w:szCs w:val="28"/>
          <w:lang w:val="en-US"/>
        </w:rPr>
        <w:t>ESET Endpoint Security</w:t>
      </w:r>
      <w:r>
        <w:rPr>
          <w:rStyle w:val="s1"/>
          <w:sz w:val="28"/>
          <w:szCs w:val="28"/>
        </w:rPr>
        <w:t>;</w:t>
      </w:r>
    </w:p>
    <w:p w:rsidR="0039232F" w:rsidRDefault="004142E9">
      <w:pPr>
        <w:pStyle w:val="p10"/>
        <w:spacing w:beforeAutospacing="0" w:afterAutospacing="0" w:line="360" w:lineRule="auto"/>
        <w:ind w:firstLine="284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и др.</w:t>
      </w:r>
    </w:p>
    <w:p w:rsidR="0039232F" w:rsidRDefault="0039232F">
      <w:pPr>
        <w:pStyle w:val="p10"/>
        <w:spacing w:beforeAutospacing="0" w:afterAutospacing="0" w:line="360" w:lineRule="auto"/>
        <w:ind w:firstLine="284"/>
        <w:rPr>
          <w:rStyle w:val="s1"/>
          <w:sz w:val="28"/>
          <w:szCs w:val="28"/>
        </w:rPr>
      </w:pPr>
    </w:p>
    <w:p w:rsidR="0039232F" w:rsidRDefault="004142E9">
      <w:pPr>
        <w:pStyle w:val="aff1"/>
      </w:pPr>
      <w:bookmarkStart w:id="58" w:name="_Toc181654498"/>
      <w:r>
        <w:t>11.2. Современные профессиональные базы данных и информационные справочные системы</w:t>
      </w:r>
      <w:bookmarkEnd w:id="58"/>
    </w:p>
    <w:p w:rsidR="0039232F" w:rsidRDefault="004142E9">
      <w:pPr>
        <w:pStyle w:val="p10"/>
        <w:numPr>
          <w:ilvl w:val="0"/>
          <w:numId w:val="2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  <w:lang w:val="en-US"/>
        </w:rPr>
      </w:pPr>
      <w:proofErr w:type="spellStart"/>
      <w:r>
        <w:rPr>
          <w:rStyle w:val="s1"/>
          <w:sz w:val="28"/>
          <w:szCs w:val="28"/>
          <w:lang w:val="en-US"/>
        </w:rPr>
        <w:t>Информационно-правовая</w:t>
      </w:r>
      <w:proofErr w:type="spellEnd"/>
      <w:r>
        <w:rPr>
          <w:rStyle w:val="s1"/>
          <w:sz w:val="28"/>
          <w:szCs w:val="28"/>
          <w:lang w:val="en-US"/>
        </w:rPr>
        <w:t xml:space="preserve"> </w:t>
      </w:r>
      <w:proofErr w:type="spellStart"/>
      <w:r>
        <w:rPr>
          <w:rStyle w:val="s1"/>
          <w:sz w:val="28"/>
          <w:szCs w:val="28"/>
          <w:lang w:val="en-US"/>
        </w:rPr>
        <w:t>система</w:t>
      </w:r>
      <w:proofErr w:type="spellEnd"/>
      <w:r>
        <w:rPr>
          <w:rStyle w:val="s1"/>
          <w:sz w:val="28"/>
          <w:szCs w:val="28"/>
          <w:lang w:val="en-US"/>
        </w:rPr>
        <w:t xml:space="preserve"> «</w:t>
      </w:r>
      <w:proofErr w:type="spellStart"/>
      <w:r>
        <w:rPr>
          <w:rStyle w:val="s1"/>
          <w:sz w:val="28"/>
          <w:szCs w:val="28"/>
          <w:lang w:val="en-US"/>
        </w:rPr>
        <w:t>Гарант</w:t>
      </w:r>
      <w:proofErr w:type="spellEnd"/>
      <w:r>
        <w:rPr>
          <w:rStyle w:val="s1"/>
          <w:sz w:val="28"/>
          <w:szCs w:val="28"/>
          <w:lang w:val="en-US"/>
        </w:rPr>
        <w:t>»</w:t>
      </w:r>
      <w:r>
        <w:rPr>
          <w:rStyle w:val="s1"/>
          <w:sz w:val="28"/>
          <w:szCs w:val="28"/>
        </w:rPr>
        <w:t>;</w:t>
      </w:r>
    </w:p>
    <w:p w:rsidR="0039232F" w:rsidRDefault="004142E9">
      <w:pPr>
        <w:pStyle w:val="p10"/>
        <w:numPr>
          <w:ilvl w:val="0"/>
          <w:numId w:val="2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Информационно-правовая система «Консультант Плюс»;</w:t>
      </w:r>
    </w:p>
    <w:p w:rsidR="0039232F" w:rsidRDefault="004142E9">
      <w:pPr>
        <w:pStyle w:val="p10"/>
        <w:numPr>
          <w:ilvl w:val="0"/>
          <w:numId w:val="2"/>
        </w:numPr>
        <w:spacing w:beforeAutospacing="0" w:afterAutospacing="0" w:line="360" w:lineRule="auto"/>
        <w:ind w:left="0"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 xml:space="preserve">Электронные библиотеки </w:t>
      </w:r>
      <w:r>
        <w:rPr>
          <w:rStyle w:val="s1"/>
          <w:sz w:val="28"/>
          <w:szCs w:val="28"/>
          <w:lang w:val="en-US"/>
        </w:rPr>
        <w:t>BOOK</w:t>
      </w:r>
      <w:r>
        <w:rPr>
          <w:rStyle w:val="s1"/>
          <w:sz w:val="28"/>
          <w:szCs w:val="28"/>
        </w:rPr>
        <w:t>.</w:t>
      </w:r>
      <w:proofErr w:type="spellStart"/>
      <w:r>
        <w:rPr>
          <w:rStyle w:val="s1"/>
          <w:sz w:val="28"/>
          <w:szCs w:val="28"/>
          <w:lang w:val="en-US"/>
        </w:rPr>
        <w:t>ru</w:t>
      </w:r>
      <w:proofErr w:type="spellEnd"/>
      <w:r>
        <w:rPr>
          <w:rStyle w:val="s1"/>
          <w:sz w:val="28"/>
          <w:szCs w:val="28"/>
        </w:rPr>
        <w:t xml:space="preserve">, </w:t>
      </w:r>
      <w:proofErr w:type="spellStart"/>
      <w:r>
        <w:rPr>
          <w:rStyle w:val="s1"/>
          <w:sz w:val="28"/>
          <w:szCs w:val="28"/>
          <w:lang w:val="en-US"/>
        </w:rPr>
        <w:t>Znanium</w:t>
      </w:r>
      <w:proofErr w:type="spellEnd"/>
      <w:r>
        <w:rPr>
          <w:rStyle w:val="s1"/>
          <w:sz w:val="28"/>
          <w:szCs w:val="28"/>
        </w:rPr>
        <w:t>.</w:t>
      </w:r>
      <w:r>
        <w:rPr>
          <w:rStyle w:val="s1"/>
          <w:sz w:val="28"/>
          <w:szCs w:val="28"/>
          <w:lang w:val="en-US"/>
        </w:rPr>
        <w:t>com</w:t>
      </w:r>
      <w:r>
        <w:rPr>
          <w:rStyle w:val="s1"/>
          <w:sz w:val="28"/>
          <w:szCs w:val="28"/>
        </w:rPr>
        <w:t>.</w:t>
      </w:r>
    </w:p>
    <w:p w:rsidR="0039232F" w:rsidRDefault="0039232F">
      <w:pPr>
        <w:pStyle w:val="p10"/>
        <w:spacing w:beforeAutospacing="0" w:afterAutospacing="0" w:line="360" w:lineRule="auto"/>
        <w:ind w:firstLine="851"/>
        <w:rPr>
          <w:rStyle w:val="s3"/>
          <w:rFonts w:eastAsiaTheme="minorHAnsi"/>
          <w:b/>
          <w:sz w:val="28"/>
          <w:szCs w:val="28"/>
          <w:lang w:eastAsia="en-US"/>
        </w:rPr>
      </w:pPr>
    </w:p>
    <w:p w:rsidR="0039232F" w:rsidRDefault="004142E9">
      <w:pPr>
        <w:pStyle w:val="aff1"/>
      </w:pPr>
      <w:bookmarkStart w:id="59" w:name="_Toc181654499"/>
      <w:r>
        <w:t>11.3. Сертифицированные программные и аппаратные средства защиты информации.</w:t>
      </w:r>
      <w:bookmarkEnd w:id="59"/>
    </w:p>
    <w:p w:rsidR="0039232F" w:rsidRDefault="004142E9">
      <w:pPr>
        <w:pStyle w:val="p10"/>
        <w:spacing w:beforeAutospacing="0" w:afterAutospacing="0" w:line="360" w:lineRule="auto"/>
        <w:ind w:firstLine="851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Указанные средства не используются.</w:t>
      </w:r>
    </w:p>
    <w:p w:rsidR="0039232F" w:rsidRDefault="0039232F">
      <w:pPr>
        <w:pStyle w:val="p10"/>
        <w:spacing w:beforeAutospacing="0" w:afterAutospacing="0" w:line="360" w:lineRule="auto"/>
        <w:ind w:firstLine="284"/>
        <w:rPr>
          <w:rStyle w:val="s1"/>
          <w:sz w:val="28"/>
          <w:szCs w:val="28"/>
        </w:rPr>
      </w:pPr>
    </w:p>
    <w:p w:rsidR="0039232F" w:rsidRDefault="004142E9">
      <w:pPr>
        <w:pStyle w:val="aff1"/>
      </w:pPr>
      <w:bookmarkStart w:id="60" w:name="_Toc487459226"/>
      <w:bookmarkStart w:id="61" w:name="_Toc517629835"/>
      <w:bookmarkStart w:id="62" w:name="_Toc181654500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60"/>
      <w:bookmarkEnd w:id="61"/>
      <w:bookmarkEnd w:id="62"/>
    </w:p>
    <w:p w:rsidR="0039232F" w:rsidRDefault="0039232F">
      <w:pPr>
        <w:pStyle w:val="p7"/>
        <w:spacing w:beforeAutospacing="0" w:afterAutospacing="0"/>
        <w:ind w:firstLine="851"/>
        <w:rPr>
          <w:b/>
          <w:sz w:val="28"/>
          <w:szCs w:val="28"/>
        </w:rPr>
      </w:pPr>
    </w:p>
    <w:p w:rsidR="0039232F" w:rsidRDefault="004142E9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39232F" w:rsidRDefault="004142E9">
      <w:pPr>
        <w:pStyle w:val="p10"/>
        <w:spacing w:beforeAutospacing="0" w:afterAutospacing="0" w:line="36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>
        <w:rPr>
          <w:sz w:val="28"/>
          <w:szCs w:val="28"/>
        </w:rPr>
        <w:t>медиатеку</w:t>
      </w:r>
      <w:proofErr w:type="spellEnd"/>
      <w:r>
        <w:rPr>
          <w:sz w:val="28"/>
          <w:szCs w:val="28"/>
        </w:rPr>
        <w:t xml:space="preserve"> с выходом в Интернет, </w:t>
      </w:r>
      <w:r>
        <w:rPr>
          <w:sz w:val="28"/>
          <w:szCs w:val="28"/>
        </w:rPr>
        <w:lastRenderedPageBreak/>
        <w:t xml:space="preserve">компьютерные классы с возможностью работы в Интернет; аудитории для консультационной деятельности; </w:t>
      </w:r>
      <w:proofErr w:type="spellStart"/>
      <w:r>
        <w:rPr>
          <w:sz w:val="28"/>
          <w:szCs w:val="28"/>
        </w:rPr>
        <w:t>коворкинги</w:t>
      </w:r>
      <w:proofErr w:type="spellEnd"/>
      <w:r>
        <w:rPr>
          <w:sz w:val="28"/>
          <w:szCs w:val="28"/>
        </w:rPr>
        <w:t>.</w:t>
      </w:r>
    </w:p>
    <w:p w:rsidR="0039232F" w:rsidRDefault="004142E9">
      <w:pPr>
        <w:pStyle w:val="p10"/>
        <w:spacing w:beforeAutospacing="0" w:afterAutospacing="0" w:line="360" w:lineRule="auto"/>
        <w:ind w:firstLine="851"/>
      </w:pPr>
      <w:r>
        <w:rPr>
          <w:sz w:val="28"/>
          <w:szCs w:val="28"/>
        </w:rPr>
        <w:t>Студентам и преподавателям обеспечивается доступ, в том числе удаленный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  <w:r>
        <w:t xml:space="preserve"> </w:t>
      </w:r>
    </w:p>
    <w:p w:rsidR="0039232F" w:rsidRDefault="004142E9">
      <w:pPr>
        <w:spacing w:after="200" w:line="276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>
        <w:br w:type="page"/>
      </w:r>
    </w:p>
    <w:p w:rsidR="0039232F" w:rsidRDefault="004142E9">
      <w:pPr>
        <w:pStyle w:val="p10"/>
        <w:spacing w:beforeAutospacing="0" w:afterAutospacing="0" w:line="360" w:lineRule="auto"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1.</w:t>
      </w:r>
    </w:p>
    <w:p w:rsidR="0039232F" w:rsidRDefault="004142E9">
      <w:pPr>
        <w:pStyle w:val="p10"/>
        <w:spacing w:beforeAutospacing="0" w:afterAutospacing="0" w:line="360" w:lineRule="auto"/>
        <w:ind w:firstLine="851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Образец титульного листа отчета по научно-исследовательской работе. </w:t>
      </w:r>
    </w:p>
    <w:p w:rsidR="0039232F" w:rsidRDefault="004142E9">
      <w:pPr>
        <w:spacing w:line="240" w:lineRule="auto"/>
        <w:jc w:val="center"/>
        <w:rPr>
          <w:rFonts w:eastAsia="TimesNewRomanPSMT"/>
        </w:rPr>
      </w:pPr>
      <w:r>
        <w:rPr>
          <w:rFonts w:eastAsia="TimesNewRomanPSMT"/>
        </w:rPr>
        <w:t>Федеральное государственное образовательное бюджетное учреждение высшего образования</w:t>
      </w:r>
    </w:p>
    <w:p w:rsidR="0039232F" w:rsidRDefault="004142E9">
      <w:pPr>
        <w:spacing w:line="240" w:lineRule="auto"/>
        <w:jc w:val="center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>«Финансовый университет при Правительстве Российской Федерации»</w:t>
      </w:r>
    </w:p>
    <w:p w:rsidR="0039232F" w:rsidRDefault="0039232F">
      <w:pPr>
        <w:spacing w:line="240" w:lineRule="auto"/>
        <w:jc w:val="center"/>
        <w:rPr>
          <w:rFonts w:eastAsia="TimesNewRomanPS-BoldMT"/>
          <w:b/>
          <w:bCs/>
        </w:rPr>
      </w:pPr>
    </w:p>
    <w:p w:rsidR="0039232F" w:rsidRDefault="004142E9">
      <w:pPr>
        <w:spacing w:line="240" w:lineRule="auto"/>
        <w:jc w:val="center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>Финансовый факультет</w:t>
      </w:r>
    </w:p>
    <w:p w:rsidR="0039232F" w:rsidRDefault="0039232F">
      <w:pPr>
        <w:spacing w:line="240" w:lineRule="auto"/>
        <w:ind w:left="1365"/>
        <w:jc w:val="center"/>
        <w:rPr>
          <w:rFonts w:eastAsia="TimesNewRomanPSMT"/>
        </w:rPr>
      </w:pPr>
    </w:p>
    <w:p w:rsidR="0039232F" w:rsidRDefault="0039232F">
      <w:pPr>
        <w:spacing w:line="240" w:lineRule="auto"/>
        <w:ind w:left="1365"/>
        <w:jc w:val="center"/>
        <w:rPr>
          <w:rFonts w:eastAsia="TimesNewRomanPSMT"/>
        </w:rPr>
      </w:pPr>
    </w:p>
    <w:p w:rsidR="0039232F" w:rsidRDefault="0039232F">
      <w:pPr>
        <w:spacing w:line="240" w:lineRule="auto"/>
        <w:ind w:left="1365"/>
        <w:jc w:val="center"/>
        <w:rPr>
          <w:rFonts w:eastAsia="TimesNewRomanPSMT"/>
        </w:rPr>
      </w:pPr>
    </w:p>
    <w:p w:rsidR="0039232F" w:rsidRDefault="0039232F">
      <w:pPr>
        <w:spacing w:line="240" w:lineRule="auto"/>
        <w:ind w:left="1365"/>
        <w:jc w:val="center"/>
        <w:rPr>
          <w:rFonts w:eastAsia="TimesNewRomanPSMT"/>
        </w:rPr>
      </w:pPr>
    </w:p>
    <w:p w:rsidR="0039232F" w:rsidRDefault="0039232F">
      <w:pPr>
        <w:spacing w:line="240" w:lineRule="auto"/>
        <w:ind w:left="1365"/>
        <w:jc w:val="center"/>
        <w:rPr>
          <w:rFonts w:eastAsia="TimesNewRomanPSMT"/>
        </w:rPr>
      </w:pPr>
    </w:p>
    <w:p w:rsidR="0039232F" w:rsidRDefault="0039232F">
      <w:pPr>
        <w:spacing w:line="240" w:lineRule="auto"/>
        <w:ind w:left="1365"/>
        <w:jc w:val="center"/>
        <w:rPr>
          <w:rFonts w:eastAsia="TimesNewRomanPSMT"/>
        </w:rPr>
      </w:pPr>
    </w:p>
    <w:p w:rsidR="0039232F" w:rsidRDefault="004142E9">
      <w:pPr>
        <w:spacing w:line="240" w:lineRule="auto"/>
        <w:jc w:val="center"/>
        <w:rPr>
          <w:rFonts w:eastAsia="TimesNewRomanPSMT"/>
        </w:rPr>
      </w:pPr>
      <w:r>
        <w:rPr>
          <w:rFonts w:eastAsia="TimesNewRomanPSMT"/>
        </w:rPr>
        <w:t>ОТЧЕТ</w:t>
      </w:r>
    </w:p>
    <w:p w:rsidR="0039232F" w:rsidRDefault="004142E9">
      <w:pPr>
        <w:spacing w:line="240" w:lineRule="auto"/>
        <w:jc w:val="center"/>
        <w:rPr>
          <w:rFonts w:eastAsia="TimesNewRomanPSMT"/>
        </w:rPr>
      </w:pPr>
      <w:r>
        <w:rPr>
          <w:rFonts w:eastAsia="TimesNewRomanPSMT"/>
        </w:rPr>
        <w:t>по научно-исследовательской работе</w:t>
      </w:r>
    </w:p>
    <w:p w:rsidR="0039232F" w:rsidRDefault="004142E9">
      <w:pPr>
        <w:spacing w:line="240" w:lineRule="auto"/>
        <w:rPr>
          <w:rFonts w:eastAsia="TimesNewRomanPSMT"/>
        </w:rPr>
      </w:pPr>
      <w:r>
        <w:rPr>
          <w:rFonts w:eastAsia="TimesNewRomanPSMT"/>
        </w:rPr>
        <w:t xml:space="preserve">                                  </w:t>
      </w:r>
    </w:p>
    <w:p w:rsidR="0039232F" w:rsidRDefault="0039232F">
      <w:pPr>
        <w:spacing w:line="240" w:lineRule="auto"/>
        <w:ind w:left="1365"/>
        <w:jc w:val="center"/>
        <w:rPr>
          <w:rFonts w:eastAsia="TimesNewRomanPSMT"/>
        </w:rPr>
      </w:pPr>
    </w:p>
    <w:p w:rsidR="0039232F" w:rsidRDefault="0039232F">
      <w:pPr>
        <w:spacing w:line="240" w:lineRule="auto"/>
        <w:ind w:left="1365"/>
        <w:jc w:val="center"/>
        <w:rPr>
          <w:rFonts w:eastAsia="TimesNewRomanPSMT"/>
        </w:rPr>
      </w:pPr>
    </w:p>
    <w:p w:rsidR="0039232F" w:rsidRDefault="0039232F">
      <w:pPr>
        <w:spacing w:line="240" w:lineRule="auto"/>
        <w:ind w:left="1365"/>
        <w:jc w:val="center"/>
        <w:rPr>
          <w:rFonts w:eastAsia="TimesNewRomanPSMT"/>
        </w:rPr>
      </w:pPr>
    </w:p>
    <w:p w:rsidR="0039232F" w:rsidRDefault="004142E9">
      <w:pPr>
        <w:ind w:left="5954" w:firstLine="0"/>
        <w:jc w:val="left"/>
        <w:rPr>
          <w:rFonts w:eastAsia="TimesNewRomanPSMT"/>
        </w:rPr>
      </w:pPr>
      <w:r>
        <w:rPr>
          <w:rFonts w:eastAsia="TimesNewRomanPSMT"/>
        </w:rPr>
        <w:t>Выполнил:</w:t>
      </w:r>
    </w:p>
    <w:p w:rsidR="0039232F" w:rsidRDefault="004142E9">
      <w:pPr>
        <w:ind w:left="5954" w:firstLine="0"/>
        <w:jc w:val="left"/>
        <w:rPr>
          <w:rFonts w:eastAsia="TimesNewRomanPSMT"/>
        </w:rPr>
      </w:pPr>
      <w:r>
        <w:rPr>
          <w:rFonts w:eastAsia="TimesNewRomanPSMT"/>
        </w:rPr>
        <w:t>студент учебной группы_________</w:t>
      </w:r>
    </w:p>
    <w:p w:rsidR="0039232F" w:rsidRDefault="004142E9">
      <w:pPr>
        <w:spacing w:line="240" w:lineRule="auto"/>
        <w:jc w:val="right"/>
        <w:rPr>
          <w:rFonts w:eastAsia="Times New Roman"/>
          <w:sz w:val="24"/>
          <w:szCs w:val="24"/>
          <w:u w:val="single"/>
          <w:lang w:eastAsia="ru-RU"/>
        </w:rPr>
      </w:pPr>
      <w:r>
        <w:rPr>
          <w:rFonts w:eastAsia="Times New Roman"/>
          <w:sz w:val="24"/>
          <w:szCs w:val="24"/>
          <w:u w:val="single"/>
          <w:lang w:eastAsia="ru-RU"/>
        </w:rPr>
        <w:t>_______</w:t>
      </w:r>
      <w:r>
        <w:rPr>
          <w:rFonts w:eastAsia="Times New Roman"/>
          <w:sz w:val="24"/>
          <w:szCs w:val="24"/>
          <w:u w:val="single"/>
          <w:lang w:eastAsia="ru-RU"/>
        </w:rPr>
        <w:tab/>
      </w:r>
      <w:r>
        <w:rPr>
          <w:rFonts w:eastAsia="Times New Roman"/>
          <w:sz w:val="24"/>
          <w:szCs w:val="24"/>
          <w:u w:val="single"/>
          <w:lang w:eastAsia="ru-RU"/>
        </w:rPr>
        <w:tab/>
        <w:t>__</w:t>
      </w:r>
      <w:r>
        <w:rPr>
          <w:rFonts w:eastAsia="Times New Roman"/>
          <w:sz w:val="24"/>
          <w:szCs w:val="24"/>
          <w:u w:val="single"/>
          <w:lang w:eastAsia="ru-RU"/>
        </w:rPr>
        <w:tab/>
      </w:r>
      <w:r>
        <w:rPr>
          <w:rFonts w:eastAsia="Times New Roman"/>
          <w:sz w:val="24"/>
          <w:szCs w:val="24"/>
          <w:u w:val="single"/>
          <w:lang w:eastAsia="ru-RU"/>
        </w:rPr>
        <w:tab/>
      </w:r>
      <w:r>
        <w:rPr>
          <w:rFonts w:eastAsia="Times New Roman"/>
          <w:sz w:val="24"/>
          <w:szCs w:val="24"/>
          <w:u w:val="single"/>
          <w:lang w:eastAsia="ru-RU"/>
        </w:rPr>
        <w:tab/>
      </w:r>
    </w:p>
    <w:p w:rsidR="0039232F" w:rsidRDefault="004142E9">
      <w:pPr>
        <w:spacing w:line="240" w:lineRule="auto"/>
        <w:jc w:val="center"/>
        <w:rPr>
          <w:rFonts w:eastAsia="Times New Roman"/>
          <w:sz w:val="24"/>
          <w:szCs w:val="24"/>
          <w:u w:val="single"/>
          <w:lang w:eastAsia="ru-RU"/>
        </w:rPr>
      </w:pPr>
      <w:r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(И.О. Фамилия)</w:t>
      </w:r>
    </w:p>
    <w:p w:rsidR="0039232F" w:rsidRDefault="0039232F">
      <w:pPr>
        <w:spacing w:line="240" w:lineRule="auto"/>
        <w:ind w:left="1365"/>
        <w:jc w:val="center"/>
        <w:rPr>
          <w:rFonts w:eastAsia="TimesNewRomanPSMT"/>
        </w:rPr>
      </w:pPr>
    </w:p>
    <w:p w:rsidR="0039232F" w:rsidRDefault="0039232F">
      <w:pPr>
        <w:spacing w:line="240" w:lineRule="auto"/>
        <w:ind w:left="1365"/>
        <w:jc w:val="center"/>
        <w:rPr>
          <w:rFonts w:eastAsia="TimesNewRomanPSMT"/>
        </w:rPr>
      </w:pPr>
    </w:p>
    <w:p w:rsidR="0039232F" w:rsidRDefault="004142E9">
      <w:pPr>
        <w:spacing w:line="240" w:lineRule="auto"/>
        <w:ind w:left="5954" w:firstLine="0"/>
        <w:rPr>
          <w:rFonts w:eastAsia="TimesNewRomanPSMT"/>
        </w:rPr>
      </w:pPr>
      <w:r>
        <w:rPr>
          <w:rFonts w:eastAsia="TimesNewRomanPSMT"/>
        </w:rPr>
        <w:t>Проверил:</w:t>
      </w:r>
    </w:p>
    <w:p w:rsidR="0039232F" w:rsidRDefault="004142E9">
      <w:pPr>
        <w:spacing w:line="240" w:lineRule="auto"/>
        <w:ind w:left="5954" w:firstLine="0"/>
        <w:rPr>
          <w:rFonts w:eastAsia="TimesNewRomanPSMT"/>
        </w:rPr>
      </w:pPr>
      <w:r>
        <w:rPr>
          <w:rFonts w:eastAsia="TimesNewRomanPSMT"/>
        </w:rPr>
        <w:t>Руководитель НИР:</w:t>
      </w:r>
    </w:p>
    <w:p w:rsidR="0039232F" w:rsidRDefault="0039232F">
      <w:pPr>
        <w:spacing w:line="240" w:lineRule="auto"/>
        <w:ind w:left="5954" w:firstLine="0"/>
        <w:rPr>
          <w:rFonts w:eastAsia="TimesNewRomanPSMT"/>
        </w:rPr>
      </w:pPr>
    </w:p>
    <w:p w:rsidR="0039232F" w:rsidRDefault="004142E9">
      <w:pPr>
        <w:spacing w:line="240" w:lineRule="auto"/>
        <w:jc w:val="right"/>
        <w:rPr>
          <w:rFonts w:eastAsia="Times New Roman"/>
          <w:sz w:val="24"/>
          <w:szCs w:val="24"/>
          <w:u w:val="single"/>
          <w:lang w:eastAsia="ru-RU"/>
        </w:rPr>
      </w:pPr>
      <w:r>
        <w:rPr>
          <w:rFonts w:eastAsia="Times New Roman"/>
          <w:sz w:val="24"/>
          <w:szCs w:val="24"/>
          <w:u w:val="single"/>
          <w:lang w:eastAsia="ru-RU"/>
        </w:rPr>
        <w:tab/>
      </w:r>
      <w:r>
        <w:rPr>
          <w:rFonts w:eastAsia="Times New Roman"/>
          <w:sz w:val="24"/>
          <w:szCs w:val="24"/>
          <w:u w:val="single"/>
          <w:lang w:eastAsia="ru-RU"/>
        </w:rPr>
        <w:tab/>
      </w:r>
      <w:r>
        <w:rPr>
          <w:rFonts w:eastAsia="Times New Roman"/>
          <w:sz w:val="24"/>
          <w:szCs w:val="24"/>
          <w:u w:val="single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 xml:space="preserve">   </w:t>
      </w:r>
      <w:r>
        <w:rPr>
          <w:rFonts w:eastAsia="Times New Roman"/>
          <w:sz w:val="24"/>
          <w:szCs w:val="24"/>
          <w:u w:val="single"/>
          <w:lang w:eastAsia="ru-RU"/>
        </w:rPr>
        <w:tab/>
      </w:r>
      <w:r>
        <w:rPr>
          <w:rFonts w:eastAsia="Times New Roman"/>
          <w:sz w:val="24"/>
          <w:szCs w:val="24"/>
          <w:u w:val="single"/>
          <w:lang w:eastAsia="ru-RU"/>
        </w:rPr>
        <w:tab/>
      </w:r>
      <w:r>
        <w:rPr>
          <w:rFonts w:eastAsia="Times New Roman"/>
          <w:sz w:val="24"/>
          <w:szCs w:val="24"/>
          <w:u w:val="single"/>
          <w:lang w:eastAsia="ru-RU"/>
        </w:rPr>
        <w:tab/>
      </w:r>
    </w:p>
    <w:p w:rsidR="0039232F" w:rsidRDefault="004142E9">
      <w:pPr>
        <w:spacing w:line="240" w:lineRule="auto"/>
        <w:rPr>
          <w:rFonts w:eastAsia="Times New Roman"/>
          <w:sz w:val="24"/>
          <w:szCs w:val="24"/>
          <w:vertAlign w:val="superscript"/>
          <w:lang w:eastAsia="ru-RU"/>
        </w:rPr>
      </w:pPr>
      <w:r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(ученая степень и/или </w:t>
      </w:r>
      <w:proofErr w:type="gramStart"/>
      <w:r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звание)   </w:t>
      </w:r>
      <w:proofErr w:type="gramEnd"/>
      <w:r>
        <w:rPr>
          <w:rFonts w:eastAsia="Times New Roman"/>
          <w:i/>
          <w:sz w:val="24"/>
          <w:szCs w:val="24"/>
          <w:vertAlign w:val="superscript"/>
          <w:lang w:eastAsia="ru-RU"/>
        </w:rPr>
        <w:t xml:space="preserve">              (И.О. Фамилия)</w:t>
      </w:r>
    </w:p>
    <w:p w:rsidR="0039232F" w:rsidRDefault="0039232F">
      <w:pPr>
        <w:spacing w:line="240" w:lineRule="auto"/>
        <w:jc w:val="right"/>
        <w:rPr>
          <w:rFonts w:eastAsia="Times New Roman"/>
          <w:sz w:val="24"/>
          <w:szCs w:val="24"/>
          <w:lang w:eastAsia="ru-RU"/>
        </w:rPr>
      </w:pPr>
    </w:p>
    <w:p w:rsidR="0039232F" w:rsidRDefault="0039232F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</w:rPr>
      </w:pPr>
    </w:p>
    <w:p w:rsidR="0039232F" w:rsidRDefault="0039232F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  <w:rPr>
          <w:rFonts w:eastAsia="TimesNewRomanPSMT"/>
        </w:rPr>
      </w:pPr>
    </w:p>
    <w:p w:rsidR="0039232F" w:rsidRDefault="0039232F" w:rsidP="00721B74">
      <w:pPr>
        <w:shd w:val="clear" w:color="auto" w:fill="FFFFFF"/>
        <w:tabs>
          <w:tab w:val="left" w:pos="709"/>
          <w:tab w:val="left" w:pos="851"/>
          <w:tab w:val="left" w:pos="993"/>
        </w:tabs>
        <w:ind w:firstLine="0"/>
        <w:rPr>
          <w:rFonts w:eastAsia="TimesNewRomanPSMT"/>
        </w:rPr>
      </w:pPr>
    </w:p>
    <w:p w:rsidR="0039232F" w:rsidRDefault="004142E9">
      <w:pPr>
        <w:shd w:val="clear" w:color="auto" w:fill="FFFFFF"/>
        <w:tabs>
          <w:tab w:val="left" w:pos="709"/>
          <w:tab w:val="left" w:pos="851"/>
          <w:tab w:val="left" w:pos="993"/>
        </w:tabs>
        <w:jc w:val="center"/>
      </w:pPr>
      <w:r>
        <w:rPr>
          <w:rFonts w:eastAsia="TimesNewRomanPSMT"/>
        </w:rPr>
        <w:t>Москва 20__г.</w:t>
      </w:r>
    </w:p>
    <w:sectPr w:rsidR="0039232F">
      <w:pgSz w:w="11906" w:h="16838"/>
      <w:pgMar w:top="1418" w:right="1418" w:bottom="1418" w:left="1418" w:header="0" w:footer="0" w:gutter="0"/>
      <w:pgNumType w:start="1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charset w:val="00"/>
    <w:family w:val="roman"/>
    <w:pitch w:val="default"/>
  </w:font>
  <w:font w:name="TimesNewRomanPS-BoldMT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04D7C"/>
    <w:multiLevelType w:val="multilevel"/>
    <w:tmpl w:val="8A821E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8A1B40"/>
    <w:multiLevelType w:val="multilevel"/>
    <w:tmpl w:val="158CF880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6A12EB0"/>
    <w:multiLevelType w:val="multilevel"/>
    <w:tmpl w:val="9E3AAC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E1D1191"/>
    <w:multiLevelType w:val="multilevel"/>
    <w:tmpl w:val="436295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E78346D"/>
    <w:multiLevelType w:val="multilevel"/>
    <w:tmpl w:val="F36E81E8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52C6F7C"/>
    <w:multiLevelType w:val="multilevel"/>
    <w:tmpl w:val="7E2CFC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C26072E"/>
    <w:multiLevelType w:val="multilevel"/>
    <w:tmpl w:val="5C6026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32F"/>
    <w:rsid w:val="0039232F"/>
    <w:rsid w:val="004142E9"/>
    <w:rsid w:val="00642432"/>
    <w:rsid w:val="00721B74"/>
    <w:rsid w:val="00E96131"/>
    <w:rsid w:val="00FC3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020393-0BF5-47ED-A843-A1F2576E8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33B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6"/>
    <w:next w:val="a"/>
    <w:link w:val="10"/>
    <w:uiPriority w:val="9"/>
    <w:qFormat/>
    <w:rsid w:val="00554057"/>
    <w:pPr>
      <w:outlineLvl w:val="0"/>
    </w:pPr>
  </w:style>
  <w:style w:type="paragraph" w:styleId="2">
    <w:name w:val="heading 2"/>
    <w:basedOn w:val="p1"/>
    <w:next w:val="a"/>
    <w:uiPriority w:val="9"/>
    <w:unhideWhenUsed/>
    <w:qFormat/>
    <w:rsid w:val="00DB29F7"/>
    <w:pPr>
      <w:outlineLvl w:val="1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953986"/>
    <w:pPr>
      <w:spacing w:before="240" w:after="60" w:line="240" w:lineRule="auto"/>
      <w:ind w:firstLine="0"/>
      <w:jc w:val="left"/>
      <w:outlineLvl w:val="5"/>
    </w:pPr>
    <w:rPr>
      <w:rFonts w:eastAsia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semiHidden/>
    <w:qFormat/>
    <w:rsid w:val="00727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72746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"/>
    <w:uiPriority w:val="99"/>
    <w:semiHidden/>
    <w:qFormat/>
    <w:rsid w:val="0072746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3">
    <w:name w:val="s3"/>
    <w:qFormat/>
    <w:rsid w:val="0072746C"/>
    <w:rPr>
      <w:rFonts w:cs="Times New Roman"/>
    </w:rPr>
  </w:style>
  <w:style w:type="character" w:customStyle="1" w:styleId="s17">
    <w:name w:val="s17"/>
    <w:qFormat/>
    <w:rsid w:val="0072746C"/>
    <w:rPr>
      <w:rFonts w:cs="Times New Roman"/>
    </w:rPr>
  </w:style>
  <w:style w:type="character" w:customStyle="1" w:styleId="-">
    <w:name w:val="Интернет-ссылка"/>
    <w:basedOn w:val="a0"/>
    <w:uiPriority w:val="99"/>
    <w:unhideWhenUsed/>
    <w:rsid w:val="0072746C"/>
    <w:rPr>
      <w:color w:val="0000FF" w:themeColor="hyperlink"/>
      <w:u w:val="single"/>
    </w:rPr>
  </w:style>
  <w:style w:type="character" w:customStyle="1" w:styleId="s16">
    <w:name w:val="s16"/>
    <w:qFormat/>
    <w:rsid w:val="0072746C"/>
    <w:rPr>
      <w:rFonts w:cs="Times New Roman"/>
    </w:rPr>
  </w:style>
  <w:style w:type="character" w:customStyle="1" w:styleId="a6">
    <w:name w:val="Текст выноски Знак"/>
    <w:basedOn w:val="a0"/>
    <w:uiPriority w:val="99"/>
    <w:semiHidden/>
    <w:qFormat/>
    <w:rsid w:val="007274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qFormat/>
    <w:rsid w:val="00DA6948"/>
    <w:rPr>
      <w:rFonts w:cs="Times New Roman"/>
    </w:rPr>
  </w:style>
  <w:style w:type="character" w:customStyle="1" w:styleId="s10">
    <w:name w:val="s10"/>
    <w:qFormat/>
    <w:rsid w:val="00DA6948"/>
    <w:rPr>
      <w:rFonts w:cs="Times New Roman"/>
    </w:rPr>
  </w:style>
  <w:style w:type="character" w:customStyle="1" w:styleId="s11">
    <w:name w:val="s11"/>
    <w:qFormat/>
    <w:rsid w:val="00DA6948"/>
    <w:rPr>
      <w:rFonts w:cs="Times New Roman"/>
    </w:rPr>
  </w:style>
  <w:style w:type="character" w:customStyle="1" w:styleId="60">
    <w:name w:val="Заголовок 6 Знак"/>
    <w:basedOn w:val="a0"/>
    <w:link w:val="6"/>
    <w:qFormat/>
    <w:rsid w:val="0095398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7">
    <w:name w:val="page number"/>
    <w:basedOn w:val="a0"/>
    <w:qFormat/>
    <w:rsid w:val="00EA28C5"/>
  </w:style>
  <w:style w:type="character" w:customStyle="1" w:styleId="10">
    <w:name w:val="Заголовок 1 Знак"/>
    <w:basedOn w:val="a0"/>
    <w:link w:val="1"/>
    <w:uiPriority w:val="9"/>
    <w:qFormat/>
    <w:rsid w:val="005540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s13">
    <w:name w:val="s13"/>
    <w:qFormat/>
    <w:rsid w:val="003D237A"/>
    <w:rPr>
      <w:rFonts w:cs="Times New Roman"/>
    </w:rPr>
  </w:style>
  <w:style w:type="character" w:customStyle="1" w:styleId="s14">
    <w:name w:val="s14"/>
    <w:qFormat/>
    <w:rsid w:val="003D237A"/>
    <w:rPr>
      <w:rFonts w:cs="Times New Roman"/>
    </w:rPr>
  </w:style>
  <w:style w:type="character" w:customStyle="1" w:styleId="FontStyle429">
    <w:name w:val="Font Style429"/>
    <w:qFormat/>
    <w:rsid w:val="001F0389"/>
    <w:rPr>
      <w:rFonts w:ascii="Times New Roman" w:hAnsi="Times New Roman" w:cs="Times New Roman"/>
      <w:sz w:val="26"/>
      <w:szCs w:val="26"/>
    </w:rPr>
  </w:style>
  <w:style w:type="character" w:customStyle="1" w:styleId="FontStyle34">
    <w:name w:val="Font Style34"/>
    <w:basedOn w:val="a0"/>
    <w:uiPriority w:val="99"/>
    <w:qFormat/>
    <w:rsid w:val="00E108F5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0">
    <w:name w:val="Font Style30"/>
    <w:basedOn w:val="a0"/>
    <w:uiPriority w:val="99"/>
    <w:qFormat/>
    <w:rsid w:val="00224FC5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a8">
    <w:name w:val="Текст сноски Знак"/>
    <w:basedOn w:val="a0"/>
    <w:uiPriority w:val="99"/>
    <w:semiHidden/>
    <w:qFormat/>
    <w:rsid w:val="0091758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20">
    <w:name w:val="Стиль2 Знак"/>
    <w:basedOn w:val="a0"/>
    <w:link w:val="21"/>
    <w:qFormat/>
    <w:locked/>
    <w:rsid w:val="00917587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17587"/>
    <w:rPr>
      <w:vertAlign w:val="superscript"/>
    </w:rPr>
  </w:style>
  <w:style w:type="character" w:customStyle="1" w:styleId="FontStyle35">
    <w:name w:val="Font Style35"/>
    <w:basedOn w:val="a0"/>
    <w:uiPriority w:val="99"/>
    <w:qFormat/>
    <w:rsid w:val="00917587"/>
    <w:rPr>
      <w:rFonts w:ascii="Times New Roman" w:hAnsi="Times New Roman" w:cs="Times New Roman"/>
      <w:color w:val="000000"/>
      <w:sz w:val="26"/>
      <w:szCs w:val="26"/>
    </w:rPr>
  </w:style>
  <w:style w:type="character" w:customStyle="1" w:styleId="11">
    <w:name w:val="Стиль1 Знак"/>
    <w:basedOn w:val="a0"/>
    <w:link w:val="12"/>
    <w:qFormat/>
    <w:locked/>
    <w:rsid w:val="00A27F6A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character" w:customStyle="1" w:styleId="aa">
    <w:name w:val="Абзац списка Знак"/>
    <w:uiPriority w:val="34"/>
    <w:qFormat/>
    <w:locked/>
    <w:rsid w:val="00E91C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qFormat/>
    <w:rsid w:val="003A0C91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9">
    <w:name w:val="Font Style29"/>
    <w:basedOn w:val="a0"/>
    <w:uiPriority w:val="99"/>
    <w:qFormat/>
    <w:rsid w:val="00CA2D25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2">
    <w:name w:val="Font Style12"/>
    <w:basedOn w:val="a0"/>
    <w:uiPriority w:val="99"/>
    <w:qFormat/>
    <w:rsid w:val="00E664F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8">
    <w:name w:val="Font Style28"/>
    <w:basedOn w:val="a0"/>
    <w:uiPriority w:val="99"/>
    <w:qFormat/>
    <w:rsid w:val="00E664F7"/>
    <w:rPr>
      <w:rFonts w:ascii="Times New Roman" w:hAnsi="Times New Roman" w:cs="Times New Roman"/>
      <w:b/>
      <w:bCs/>
      <w:color w:val="000000"/>
      <w:sz w:val="26"/>
      <w:szCs w:val="26"/>
    </w:rPr>
  </w:style>
  <w:style w:type="character" w:styleId="ab">
    <w:name w:val="Strong"/>
    <w:basedOn w:val="a0"/>
    <w:uiPriority w:val="22"/>
    <w:qFormat/>
    <w:rsid w:val="00B65DC2"/>
    <w:rPr>
      <w:b/>
      <w:bCs/>
    </w:rPr>
  </w:style>
  <w:style w:type="character" w:customStyle="1" w:styleId="22">
    <w:name w:val="Заголовок 2 Знак"/>
    <w:basedOn w:val="a0"/>
    <w:link w:val="23"/>
    <w:uiPriority w:val="9"/>
    <w:qFormat/>
    <w:rsid w:val="00DB29F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c">
    <w:name w:val="Таблица Знак"/>
    <w:basedOn w:val="a0"/>
    <w:qFormat/>
    <w:rsid w:val="003C0609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d">
    <w:name w:val="Глава Знак"/>
    <w:basedOn w:val="a0"/>
    <w:qFormat/>
    <w:rsid w:val="00A47FC4"/>
    <w:rPr>
      <w:rFonts w:ascii="Times New Roman" w:hAnsi="Times New Roman" w:cs="Times New Roman"/>
      <w:b/>
      <w:sz w:val="28"/>
      <w:szCs w:val="28"/>
    </w:rPr>
  </w:style>
  <w:style w:type="character" w:styleId="ae">
    <w:name w:val="annotation reference"/>
    <w:basedOn w:val="a0"/>
    <w:uiPriority w:val="99"/>
    <w:semiHidden/>
    <w:unhideWhenUsed/>
    <w:qFormat/>
    <w:rsid w:val="00311515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311515"/>
    <w:rPr>
      <w:rFonts w:ascii="Times New Roman" w:hAnsi="Times New Roman" w:cs="Times New Roman"/>
      <w:sz w:val="20"/>
      <w:szCs w:val="20"/>
    </w:rPr>
  </w:style>
  <w:style w:type="character" w:customStyle="1" w:styleId="af0">
    <w:name w:val="Тема примечания Знак"/>
    <w:basedOn w:val="af"/>
    <w:uiPriority w:val="99"/>
    <w:semiHidden/>
    <w:qFormat/>
    <w:rsid w:val="00311515"/>
    <w:rPr>
      <w:rFonts w:ascii="Times New Roman" w:hAnsi="Times New Roman" w:cs="Times New Roman"/>
      <w:b/>
      <w:bCs/>
      <w:sz w:val="20"/>
      <w:szCs w:val="20"/>
    </w:rPr>
  </w:style>
  <w:style w:type="character" w:customStyle="1" w:styleId="12">
    <w:name w:val="Неразрешенное упоминание1"/>
    <w:basedOn w:val="a0"/>
    <w:link w:val="11"/>
    <w:uiPriority w:val="99"/>
    <w:semiHidden/>
    <w:unhideWhenUsed/>
    <w:qFormat/>
    <w:rsid w:val="00055088"/>
    <w:rPr>
      <w:color w:val="605E5C"/>
      <w:shd w:val="clear" w:color="auto" w:fill="E1DFDD"/>
    </w:rPr>
  </w:style>
  <w:style w:type="character" w:customStyle="1" w:styleId="af1">
    <w:name w:val="Подглава Знак"/>
    <w:basedOn w:val="ad"/>
    <w:qFormat/>
    <w:rsid w:val="00DD1F16"/>
    <w:rPr>
      <w:rFonts w:ascii="Times New Roman" w:hAnsi="Times New Roman" w:cs="Times New Roman"/>
      <w:b/>
      <w:sz w:val="28"/>
      <w:szCs w:val="28"/>
    </w:rPr>
  </w:style>
  <w:style w:type="character" w:customStyle="1" w:styleId="21">
    <w:name w:val="Неразрешенное упоминание2"/>
    <w:basedOn w:val="a0"/>
    <w:link w:val="20"/>
    <w:uiPriority w:val="99"/>
    <w:semiHidden/>
    <w:unhideWhenUsed/>
    <w:qFormat/>
    <w:rsid w:val="004423F9"/>
    <w:rPr>
      <w:color w:val="605E5C"/>
      <w:shd w:val="clear" w:color="auto" w:fill="E1DFDD"/>
    </w:rPr>
  </w:style>
  <w:style w:type="character" w:customStyle="1" w:styleId="CharAttribute1">
    <w:name w:val="CharAttribute1"/>
    <w:qFormat/>
    <w:rsid w:val="0077031E"/>
    <w:rPr>
      <w:rFonts w:ascii="Times New Roman" w:hAnsi="Times New Roman"/>
      <w:sz w:val="28"/>
    </w:rPr>
  </w:style>
  <w:style w:type="character" w:customStyle="1" w:styleId="CharAttribute3">
    <w:name w:val="CharAttribute3"/>
    <w:qFormat/>
    <w:rsid w:val="0077031E"/>
    <w:rPr>
      <w:rFonts w:ascii="Times New Roman" w:hAnsi="Times New Roman"/>
      <w:b/>
      <w:sz w:val="28"/>
    </w:rPr>
  </w:style>
  <w:style w:type="character" w:customStyle="1" w:styleId="af2">
    <w:name w:val="Ссылка указателя"/>
    <w:qFormat/>
  </w:style>
  <w:style w:type="character" w:customStyle="1" w:styleId="af3">
    <w:name w:val="Посещённая гиперссылка"/>
    <w:rPr>
      <w:color w:val="800000"/>
      <w:u w:val="single"/>
    </w:rPr>
  </w:style>
  <w:style w:type="paragraph" w:styleId="af4">
    <w:name w:val="Title"/>
    <w:basedOn w:val="a"/>
    <w:next w:val="af5"/>
    <w:qFormat/>
    <w:pPr>
      <w:keepNext/>
      <w:spacing w:before="240" w:after="120"/>
    </w:pPr>
    <w:rPr>
      <w:rFonts w:ascii="PT Astra Serif" w:eastAsia="Tahoma" w:hAnsi="PT Astra Serif" w:cs="Noto Sans Devanagari"/>
    </w:rPr>
  </w:style>
  <w:style w:type="paragraph" w:styleId="af5">
    <w:name w:val="Body Text"/>
    <w:basedOn w:val="a"/>
    <w:semiHidden/>
    <w:unhideWhenUsed/>
    <w:rsid w:val="0072746C"/>
    <w:pPr>
      <w:spacing w:after="120" w:line="240" w:lineRule="auto"/>
    </w:pPr>
    <w:rPr>
      <w:rFonts w:eastAsia="Times New Roman"/>
      <w:sz w:val="20"/>
      <w:szCs w:val="20"/>
      <w:lang w:eastAsia="ru-RU"/>
    </w:r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rsid w:val="00EA28C5"/>
    <w:pPr>
      <w:widowControl w:val="0"/>
      <w:spacing w:line="240" w:lineRule="auto"/>
      <w:ind w:firstLine="0"/>
      <w:jc w:val="center"/>
    </w:pPr>
    <w:rPr>
      <w:rFonts w:eastAsia="Times New Roman"/>
      <w:b/>
      <w:sz w:val="24"/>
      <w:szCs w:val="20"/>
      <w:lang w:eastAsia="ru-RU"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paragraph" w:styleId="afb">
    <w:name w:val="footer"/>
    <w:basedOn w:val="a"/>
    <w:uiPriority w:val="99"/>
    <w:unhideWhenUsed/>
    <w:rsid w:val="0072746C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paragraph" w:styleId="30">
    <w:name w:val="Body Text Indent 3"/>
    <w:basedOn w:val="a"/>
    <w:uiPriority w:val="99"/>
    <w:semiHidden/>
    <w:unhideWhenUsed/>
    <w:qFormat/>
    <w:rsid w:val="0072746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paragraph" w:styleId="afc">
    <w:name w:val="List Paragraph"/>
    <w:basedOn w:val="a"/>
    <w:uiPriority w:val="34"/>
    <w:qFormat/>
    <w:rsid w:val="0072746C"/>
    <w:pPr>
      <w:spacing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qFormat/>
    <w:rsid w:val="0072746C"/>
    <w:rPr>
      <w:rFonts w:ascii="Arial" w:eastAsia="Calibri" w:hAnsi="Arial" w:cs="Arial"/>
      <w:color w:val="000000"/>
      <w:sz w:val="24"/>
      <w:szCs w:val="24"/>
    </w:rPr>
  </w:style>
  <w:style w:type="paragraph" w:customStyle="1" w:styleId="p1">
    <w:name w:val="p1"/>
    <w:basedOn w:val="a"/>
    <w:qFormat/>
    <w:rsid w:val="0072746C"/>
    <w:pPr>
      <w:spacing w:beforeAutospacing="1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7">
    <w:name w:val="p7"/>
    <w:basedOn w:val="a"/>
    <w:qFormat/>
    <w:rsid w:val="0072746C"/>
    <w:pPr>
      <w:spacing w:beforeAutospacing="1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10">
    <w:name w:val="p10"/>
    <w:basedOn w:val="a"/>
    <w:qFormat/>
    <w:rsid w:val="0072746C"/>
    <w:pPr>
      <w:spacing w:beforeAutospacing="1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fd">
    <w:name w:val="Balloon Text"/>
    <w:basedOn w:val="a"/>
    <w:uiPriority w:val="99"/>
    <w:semiHidden/>
    <w:unhideWhenUsed/>
    <w:qFormat/>
    <w:rsid w:val="0072746C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17">
    <w:name w:val="p17"/>
    <w:basedOn w:val="a"/>
    <w:qFormat/>
    <w:rsid w:val="00DA6948"/>
    <w:pPr>
      <w:spacing w:beforeAutospacing="1" w:afterAutospacing="1" w:line="240" w:lineRule="auto"/>
      <w:ind w:firstLine="0"/>
    </w:pPr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EA28C5"/>
    <w:pPr>
      <w:overflowPunct w:val="0"/>
      <w:ind w:firstLine="567"/>
      <w:textAlignment w:val="baseline"/>
    </w:pPr>
    <w:rPr>
      <w:rFonts w:eastAsia="Times New Roman"/>
      <w:sz w:val="32"/>
      <w:szCs w:val="20"/>
      <w:lang w:eastAsia="ru-RU"/>
    </w:rPr>
  </w:style>
  <w:style w:type="paragraph" w:customStyle="1" w:styleId="p6">
    <w:name w:val="p6"/>
    <w:basedOn w:val="a"/>
    <w:qFormat/>
    <w:rsid w:val="003D237A"/>
    <w:pPr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21">
    <w:name w:val="p21"/>
    <w:basedOn w:val="a"/>
    <w:qFormat/>
    <w:rsid w:val="003D237A"/>
    <w:pPr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27">
    <w:name w:val="p27"/>
    <w:basedOn w:val="a"/>
    <w:qFormat/>
    <w:rsid w:val="005C4E39"/>
    <w:pPr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p11">
    <w:name w:val="p11"/>
    <w:basedOn w:val="a"/>
    <w:qFormat/>
    <w:rsid w:val="001F0389"/>
    <w:pPr>
      <w:spacing w:beforeAutospacing="1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0">
    <w:name w:val="Style10"/>
    <w:basedOn w:val="a"/>
    <w:qFormat/>
    <w:rsid w:val="001F0389"/>
    <w:pPr>
      <w:widowControl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E108F5"/>
    <w:pPr>
      <w:widowControl w:val="0"/>
      <w:spacing w:line="326" w:lineRule="exact"/>
      <w:ind w:hanging="119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E108F5"/>
    <w:pPr>
      <w:widowControl w:val="0"/>
      <w:spacing w:line="322" w:lineRule="exact"/>
      <w:ind w:hanging="1512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224FC5"/>
    <w:pPr>
      <w:widowControl w:val="0"/>
      <w:spacing w:line="274" w:lineRule="exact"/>
      <w:ind w:hanging="2016"/>
      <w:jc w:val="left"/>
    </w:pPr>
    <w:rPr>
      <w:rFonts w:eastAsiaTheme="minorEastAsia"/>
      <w:sz w:val="24"/>
      <w:szCs w:val="24"/>
      <w:lang w:eastAsia="ru-RU"/>
    </w:rPr>
  </w:style>
  <w:style w:type="paragraph" w:styleId="afe">
    <w:name w:val="footnote text"/>
    <w:basedOn w:val="a"/>
    <w:unhideWhenUsed/>
    <w:qFormat/>
    <w:rsid w:val="00917587"/>
    <w:pPr>
      <w:widowControl w:val="0"/>
      <w:spacing w:line="240" w:lineRule="auto"/>
      <w:ind w:firstLine="0"/>
      <w:jc w:val="left"/>
    </w:pPr>
    <w:rPr>
      <w:rFonts w:eastAsiaTheme="minorEastAsia"/>
      <w:sz w:val="20"/>
      <w:szCs w:val="20"/>
      <w:lang w:eastAsia="ru-RU"/>
    </w:rPr>
  </w:style>
  <w:style w:type="paragraph" w:customStyle="1" w:styleId="23">
    <w:name w:val="Стиль2"/>
    <w:basedOn w:val="a"/>
    <w:link w:val="22"/>
    <w:qFormat/>
    <w:rsid w:val="00917587"/>
    <w:pPr>
      <w:widowControl w:val="0"/>
    </w:pPr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qFormat/>
    <w:rsid w:val="00917587"/>
    <w:pPr>
      <w:widowControl w:val="0"/>
      <w:spacing w:line="322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13">
    <w:name w:val="Стиль1"/>
    <w:basedOn w:val="a"/>
    <w:qFormat/>
    <w:rsid w:val="00A27F6A"/>
    <w:pPr>
      <w:widowControl w:val="0"/>
    </w:pPr>
    <w:rPr>
      <w:rFonts w:eastAsiaTheme="minorEastAsia"/>
      <w:b/>
      <w:lang w:eastAsia="ru-RU"/>
    </w:rPr>
  </w:style>
  <w:style w:type="paragraph" w:customStyle="1" w:styleId="Style9">
    <w:name w:val="Style9"/>
    <w:basedOn w:val="a"/>
    <w:uiPriority w:val="99"/>
    <w:qFormat/>
    <w:rsid w:val="00E91C59"/>
    <w:pPr>
      <w:widowControl w:val="0"/>
      <w:spacing w:line="240" w:lineRule="auto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qFormat/>
    <w:rsid w:val="00E91C59"/>
    <w:pPr>
      <w:widowControl w:val="0"/>
      <w:spacing w:line="323" w:lineRule="exact"/>
      <w:ind w:firstLine="0"/>
    </w:pPr>
    <w:rPr>
      <w:rFonts w:eastAsiaTheme="minorEastAsi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qFormat/>
    <w:rsid w:val="003A0C91"/>
    <w:pPr>
      <w:widowControl w:val="0"/>
      <w:spacing w:line="269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rsid w:val="00CA2D25"/>
    <w:pPr>
      <w:widowControl w:val="0"/>
      <w:spacing w:line="240" w:lineRule="auto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aff">
    <w:name w:val="Таблица"/>
    <w:basedOn w:val="a"/>
    <w:qFormat/>
    <w:rsid w:val="003C0609"/>
    <w:pPr>
      <w:spacing w:line="240" w:lineRule="auto"/>
      <w:ind w:firstLine="0"/>
      <w:contextualSpacing/>
    </w:pPr>
    <w:rPr>
      <w:lang w:eastAsia="ru-RU"/>
    </w:rPr>
  </w:style>
  <w:style w:type="paragraph" w:styleId="aff0">
    <w:name w:val="TOC Heading"/>
    <w:basedOn w:val="1"/>
    <w:next w:val="a"/>
    <w:uiPriority w:val="39"/>
    <w:semiHidden/>
    <w:unhideWhenUsed/>
    <w:qFormat/>
    <w:rsid w:val="00F45FFE"/>
    <w:pPr>
      <w:keepNext/>
      <w:keepLines/>
      <w:spacing w:before="480" w:after="0" w:line="276" w:lineRule="auto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941D11"/>
    <w:pPr>
      <w:tabs>
        <w:tab w:val="right" w:leader="dot" w:pos="10195"/>
      </w:tabs>
      <w:ind w:firstLine="0"/>
    </w:pPr>
  </w:style>
  <w:style w:type="paragraph" w:styleId="24">
    <w:name w:val="toc 2"/>
    <w:basedOn w:val="a"/>
    <w:next w:val="a"/>
    <w:autoRedefine/>
    <w:uiPriority w:val="39"/>
    <w:unhideWhenUsed/>
    <w:rsid w:val="00F45FFE"/>
    <w:pPr>
      <w:spacing w:after="100"/>
      <w:ind w:left="280"/>
    </w:pPr>
  </w:style>
  <w:style w:type="paragraph" w:customStyle="1" w:styleId="aff1">
    <w:name w:val="Глава"/>
    <w:basedOn w:val="a"/>
    <w:qFormat/>
    <w:rsid w:val="00A47FC4"/>
    <w:pPr>
      <w:ind w:firstLine="851"/>
    </w:pPr>
    <w:rPr>
      <w:b/>
    </w:rPr>
  </w:style>
  <w:style w:type="paragraph" w:styleId="aff2">
    <w:name w:val="annotation text"/>
    <w:basedOn w:val="a"/>
    <w:uiPriority w:val="99"/>
    <w:semiHidden/>
    <w:unhideWhenUsed/>
    <w:qFormat/>
    <w:rsid w:val="00311515"/>
    <w:pPr>
      <w:spacing w:line="240" w:lineRule="auto"/>
    </w:pPr>
    <w:rPr>
      <w:sz w:val="20"/>
      <w:szCs w:val="20"/>
    </w:rPr>
  </w:style>
  <w:style w:type="paragraph" w:styleId="aff3">
    <w:name w:val="annotation subject"/>
    <w:basedOn w:val="aff2"/>
    <w:next w:val="aff2"/>
    <w:uiPriority w:val="99"/>
    <w:semiHidden/>
    <w:unhideWhenUsed/>
    <w:qFormat/>
    <w:rsid w:val="00311515"/>
    <w:rPr>
      <w:b/>
      <w:bCs/>
    </w:rPr>
  </w:style>
  <w:style w:type="paragraph" w:customStyle="1" w:styleId="aff4">
    <w:name w:val="Подглава"/>
    <w:basedOn w:val="aff1"/>
    <w:qFormat/>
    <w:rsid w:val="00DD1F16"/>
  </w:style>
  <w:style w:type="paragraph" w:customStyle="1" w:styleId="ParaAttribute6">
    <w:name w:val="ParaAttribute6"/>
    <w:qFormat/>
    <w:rsid w:val="0077031E"/>
    <w:pPr>
      <w:widowControl w:val="0"/>
      <w:jc w:val="right"/>
    </w:pPr>
    <w:rPr>
      <w:rFonts w:ascii="Courier New" w:eastAsia="Batang" w:hAnsi="Courier New" w:cs="Courier New"/>
      <w:sz w:val="24"/>
      <w:szCs w:val="24"/>
      <w:lang w:eastAsia="ru-RU"/>
    </w:rPr>
  </w:style>
  <w:style w:type="paragraph" w:customStyle="1" w:styleId="aff5">
    <w:name w:val="список с точками"/>
    <w:qFormat/>
    <w:rsid w:val="000E5E65"/>
    <w:pPr>
      <w:pBdr>
        <w:top w:val="single" w:sz="96" w:space="31" w:color="FFFFFF"/>
        <w:left w:val="single" w:sz="96" w:space="31" w:color="FFFFFF"/>
        <w:bottom w:val="single" w:sz="96" w:space="31" w:color="FFFFFF"/>
        <w:right w:val="single" w:sz="96" w:space="31" w:color="FFFFFF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customStyle="1" w:styleId="aff6">
    <w:name w:val="Содержимое врезки"/>
    <w:basedOn w:val="a"/>
    <w:qFormat/>
  </w:style>
  <w:style w:type="paragraph" w:customStyle="1" w:styleId="aff7">
    <w:name w:val="Содержимое таблицы"/>
    <w:basedOn w:val="a"/>
    <w:qFormat/>
    <w:pPr>
      <w:widowControl w:val="0"/>
      <w:suppressLineNumbers/>
    </w:pPr>
  </w:style>
  <w:style w:type="paragraph" w:customStyle="1" w:styleId="aff8">
    <w:name w:val="Заголовок таблицы"/>
    <w:basedOn w:val="aff7"/>
    <w:qFormat/>
    <w:pPr>
      <w:jc w:val="center"/>
    </w:pPr>
    <w:rPr>
      <w:b/>
      <w:bCs/>
    </w:rPr>
  </w:style>
  <w:style w:type="numbering" w:customStyle="1" w:styleId="15">
    <w:name w:val="Нет списка1"/>
    <w:uiPriority w:val="99"/>
    <w:semiHidden/>
    <w:unhideWhenUsed/>
    <w:qFormat/>
    <w:rsid w:val="0072746C"/>
  </w:style>
  <w:style w:type="table" w:styleId="aff9">
    <w:name w:val="Table Grid"/>
    <w:basedOn w:val="a1"/>
    <w:uiPriority w:val="39"/>
    <w:rsid w:val="007274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13" Type="http://schemas.openxmlformats.org/officeDocument/2006/relationships/hyperlink" Target="http://www.fa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" TargetMode="External"/><Relationship Id="rId12" Type="http://schemas.openxmlformats.org/officeDocument/2006/relationships/hyperlink" Target="http://budget.gov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" TargetMode="External"/><Relationship Id="rId11" Type="http://schemas.openxmlformats.org/officeDocument/2006/relationships/hyperlink" Target="https://www.antiplagia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book.ru/book/955177.-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8AA3A-688F-4219-A193-4153E162C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6777</Words>
  <Characters>38630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Финансовывй университет</Company>
  <LinksUpToDate>false</LinksUpToDate>
  <CharactersWithSpaces>45317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opolyakova@fa.ru</dc:creator>
  <dc:description/>
  <cp:lastModifiedBy>Айрапетян Каринэ Петросовна</cp:lastModifiedBy>
  <cp:revision>7</cp:revision>
  <cp:lastPrinted>2024-12-18T17:04:00Z</cp:lastPrinted>
  <dcterms:created xsi:type="dcterms:W3CDTF">2024-12-19T10:18:00Z</dcterms:created>
  <dcterms:modified xsi:type="dcterms:W3CDTF">2024-12-23T13:20:00Z</dcterms:modified>
  <dc:language>ru-RU</dc:language>
</cp:coreProperties>
</file>